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A7" w:rsidRDefault="00333DA7">
      <w:pPr>
        <w:snapToGrid w:val="0"/>
        <w:spacing w:line="540" w:lineRule="exact"/>
        <w:rPr>
          <w:rFonts w:ascii="仿宋_GB2312" w:eastAsia="仿宋_GB2312"/>
          <w:bCs/>
          <w:spacing w:val="15"/>
          <w:sz w:val="32"/>
          <w:szCs w:val="32"/>
        </w:rPr>
      </w:pPr>
    </w:p>
    <w:p w:rsidR="00333DA7" w:rsidRDefault="00A80661">
      <w:pPr>
        <w:snapToGrid w:val="0"/>
        <w:spacing w:line="540" w:lineRule="exact"/>
        <w:jc w:val="center"/>
        <w:rPr>
          <w:rStyle w:val="a5"/>
          <w:rFonts w:ascii="创艺简标宋" w:eastAsia="创艺简标宋"/>
          <w:sz w:val="44"/>
          <w:szCs w:val="44"/>
        </w:rPr>
      </w:pPr>
      <w:r>
        <w:rPr>
          <w:rFonts w:ascii="方正小标宋简体" w:eastAsia="方正小标宋简体" w:hAnsi="方正小标宋简体" w:cs="方正小标宋简体" w:hint="eastAsia"/>
          <w:bCs/>
          <w:spacing w:val="15"/>
          <w:sz w:val="44"/>
          <w:szCs w:val="44"/>
        </w:rPr>
        <w:t>衢州市</w:t>
      </w:r>
      <w:r w:rsidR="006E4F4E">
        <w:rPr>
          <w:rFonts w:ascii="方正小标宋简体" w:eastAsia="方正小标宋简体" w:hAnsi="方正小标宋简体" w:cs="方正小标宋简体" w:hint="eastAsia"/>
          <w:bCs/>
          <w:spacing w:val="15"/>
          <w:sz w:val="44"/>
          <w:szCs w:val="44"/>
        </w:rPr>
        <w:t>总工会</w:t>
      </w:r>
      <w:r>
        <w:rPr>
          <w:rFonts w:ascii="方正小标宋简体" w:eastAsia="方正小标宋简体" w:hAnsi="方正小标宋简体" w:cs="方正小标宋简体" w:hint="eastAsia"/>
          <w:bCs/>
          <w:spacing w:val="15"/>
          <w:sz w:val="44"/>
          <w:szCs w:val="44"/>
        </w:rPr>
        <w:t>2021</w:t>
      </w:r>
      <w:r w:rsidR="007D5148">
        <w:rPr>
          <w:rFonts w:ascii="方正小标宋简体" w:eastAsia="方正小标宋简体" w:hAnsi="方正小标宋简体" w:cs="方正小标宋简体" w:hint="eastAsia"/>
          <w:bCs/>
          <w:spacing w:val="15"/>
          <w:sz w:val="44"/>
          <w:szCs w:val="44"/>
        </w:rPr>
        <w:t>年</w:t>
      </w:r>
      <w:r w:rsidR="00B24D35">
        <w:rPr>
          <w:rFonts w:ascii="方正小标宋简体" w:eastAsia="方正小标宋简体" w:hAnsi="方正小标宋简体" w:cs="方正小标宋简体" w:hint="eastAsia"/>
          <w:bCs/>
          <w:spacing w:val="15"/>
          <w:sz w:val="44"/>
          <w:szCs w:val="44"/>
        </w:rPr>
        <w:t>单位</w:t>
      </w:r>
      <w:r>
        <w:rPr>
          <w:rFonts w:ascii="方正小标宋简体" w:eastAsia="方正小标宋简体" w:hAnsi="方正小标宋简体" w:cs="方正小标宋简体" w:hint="eastAsia"/>
          <w:bCs/>
          <w:spacing w:val="15"/>
          <w:sz w:val="44"/>
          <w:szCs w:val="44"/>
        </w:rPr>
        <w:t>预算</w:t>
      </w:r>
    </w:p>
    <w:p w:rsidR="00333DA7" w:rsidRDefault="00333DA7">
      <w:pPr>
        <w:snapToGrid w:val="0"/>
        <w:spacing w:line="540" w:lineRule="exact"/>
        <w:ind w:firstLineChars="196" w:firstLine="590"/>
        <w:rPr>
          <w:rStyle w:val="a5"/>
          <w:color w:val="000000"/>
          <w:sz w:val="30"/>
          <w:szCs w:val="30"/>
        </w:rPr>
      </w:pPr>
    </w:p>
    <w:p w:rsidR="00333DA7" w:rsidRDefault="00A80661">
      <w:pPr>
        <w:snapToGrid w:val="0"/>
        <w:spacing w:line="540" w:lineRule="exact"/>
        <w:ind w:firstLineChars="196" w:firstLine="627"/>
        <w:rPr>
          <w:rStyle w:val="a5"/>
          <w:rFonts w:ascii="黑体" w:eastAsia="黑体"/>
          <w:b w:val="0"/>
          <w:color w:val="000000"/>
          <w:sz w:val="32"/>
          <w:szCs w:val="32"/>
        </w:rPr>
      </w:pPr>
      <w:r>
        <w:rPr>
          <w:rStyle w:val="a5"/>
          <w:rFonts w:ascii="黑体" w:eastAsia="黑体" w:hint="eastAsia"/>
          <w:b w:val="0"/>
          <w:color w:val="000000"/>
          <w:sz w:val="32"/>
          <w:szCs w:val="32"/>
        </w:rPr>
        <w:t>一、衢州市</w:t>
      </w:r>
      <w:r w:rsidR="006E4F4E">
        <w:rPr>
          <w:rStyle w:val="a5"/>
          <w:rFonts w:ascii="黑体" w:eastAsia="黑体" w:hint="eastAsia"/>
          <w:b w:val="0"/>
          <w:color w:val="000000"/>
          <w:sz w:val="32"/>
          <w:szCs w:val="32"/>
        </w:rPr>
        <w:t>总工会</w:t>
      </w:r>
      <w:r>
        <w:rPr>
          <w:rStyle w:val="a5"/>
          <w:rFonts w:ascii="黑体" w:eastAsia="黑体" w:hint="eastAsia"/>
          <w:b w:val="0"/>
          <w:color w:val="000000"/>
          <w:sz w:val="32"/>
          <w:szCs w:val="32"/>
        </w:rPr>
        <w:t>概况</w:t>
      </w:r>
    </w:p>
    <w:p w:rsidR="00333DA7" w:rsidRDefault="00A80661">
      <w:pPr>
        <w:snapToGrid w:val="0"/>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（一）主要职能</w:t>
      </w:r>
    </w:p>
    <w:p w:rsidR="001B7BFC" w:rsidRPr="00FA0B9C" w:rsidRDefault="00A80661" w:rsidP="001B7BFC">
      <w:pPr>
        <w:snapToGrid w:val="0"/>
        <w:spacing w:line="540" w:lineRule="exact"/>
        <w:ind w:left="420" w:firstLineChars="65" w:firstLine="208"/>
        <w:rPr>
          <w:rFonts w:ascii="楷体_GB2312" w:eastAsia="楷体_GB2312" w:hAnsi="楷体_GB2312" w:cs="楷体_GB2312"/>
          <w:b/>
          <w:sz w:val="32"/>
          <w:szCs w:val="32"/>
        </w:rPr>
      </w:pPr>
      <w:r>
        <w:rPr>
          <w:rFonts w:ascii="仿宋_GB2312" w:eastAsia="仿宋_GB2312" w:hint="eastAsia"/>
          <w:bCs/>
          <w:sz w:val="32"/>
          <w:szCs w:val="32"/>
        </w:rPr>
        <w:t>1.</w:t>
      </w:r>
      <w:r w:rsidR="001B7BFC" w:rsidRPr="00FA0B9C">
        <w:rPr>
          <w:rFonts w:ascii="仿宋_GB2312" w:eastAsia="仿宋_GB2312" w:hint="eastAsia"/>
          <w:bCs/>
          <w:sz w:val="32"/>
          <w:szCs w:val="32"/>
        </w:rPr>
        <w:t>（</w:t>
      </w:r>
      <w:r w:rsidR="001B7BFC">
        <w:rPr>
          <w:rFonts w:ascii="仿宋_GB2312" w:eastAsia="仿宋_GB2312" w:hint="eastAsia"/>
          <w:bCs/>
          <w:sz w:val="32"/>
          <w:szCs w:val="32"/>
        </w:rPr>
        <w:t>1</w:t>
      </w:r>
      <w:r w:rsidR="001B7BFC" w:rsidRPr="00FA0B9C">
        <w:rPr>
          <w:rFonts w:ascii="仿宋_GB2312" w:eastAsia="仿宋_GB2312" w:hint="eastAsia"/>
          <w:bCs/>
          <w:sz w:val="32"/>
          <w:szCs w:val="32"/>
        </w:rPr>
        <w:t>）贯彻落实党的工运方针，确定全市工会工作的任务，指导全市工会工作。负责工运理论、政策的研究。</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2</w:t>
      </w:r>
      <w:r w:rsidR="001B7BFC" w:rsidRPr="00FA0B9C">
        <w:rPr>
          <w:rFonts w:ascii="仿宋_GB2312" w:eastAsia="仿宋_GB2312" w:hint="eastAsia"/>
          <w:bCs/>
          <w:sz w:val="32"/>
          <w:szCs w:val="32"/>
        </w:rPr>
        <w:t>）依据法律和工会章程，组织、指导全市各级工会履行工会的维护、建设、参与、教育等社会职能。贯彻执行中国工会、全省工会、全市工会代表大会的决议，开展工会各项工作。</w:t>
      </w:r>
      <w:r w:rsidR="001B7BFC" w:rsidRPr="00FA0B9C">
        <w:rPr>
          <w:rFonts w:ascii="仿宋_GB2312" w:eastAsia="仿宋_GB2312" w:hint="eastAsia"/>
          <w:bCs/>
          <w:sz w:val="32"/>
          <w:szCs w:val="32"/>
        </w:rPr>
        <w:br/>
      </w:r>
      <w:r w:rsidR="001B7BFC">
        <w:rPr>
          <w:rFonts w:ascii="仿宋_GB2312" w:eastAsia="仿宋_GB2312" w:hint="eastAsia"/>
          <w:bCs/>
          <w:sz w:val="32"/>
          <w:szCs w:val="32"/>
        </w:rPr>
        <w:t>（3</w:t>
      </w:r>
      <w:r w:rsidR="001B7BFC" w:rsidRPr="00FA0B9C">
        <w:rPr>
          <w:rFonts w:ascii="仿宋_GB2312" w:eastAsia="仿宋_GB2312" w:hint="eastAsia"/>
          <w:bCs/>
          <w:sz w:val="32"/>
          <w:szCs w:val="32"/>
        </w:rPr>
        <w:t>）对有关职工利益重大问题进行调查研究，向市委、市政府和省总工会反映全市职工群众的愿望和要求，并提出意见建议。参与涉及全市职工切身利益的有关政策、措施和制度的制定。</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4</w:t>
      </w:r>
      <w:r w:rsidR="001B7BFC" w:rsidRPr="00FA0B9C">
        <w:rPr>
          <w:rFonts w:ascii="仿宋_GB2312" w:eastAsia="仿宋_GB2312" w:hint="eastAsia"/>
          <w:bCs/>
          <w:sz w:val="32"/>
          <w:szCs w:val="32"/>
        </w:rPr>
        <w:t>）组织动员职工开展劳动竞赛、合理化建议、技术革新、技能比武等活动。研究全市职工在劳动中的安全健康和劳动保护工作状况，发挥工会监督、指导和服务作用，参与职工重大伤亡事故的调查处理。</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5</w:t>
      </w:r>
      <w:r w:rsidR="001B7BFC" w:rsidRPr="00FA0B9C">
        <w:rPr>
          <w:rFonts w:ascii="仿宋_GB2312" w:eastAsia="仿宋_GB2312" w:hint="eastAsia"/>
          <w:bCs/>
          <w:sz w:val="32"/>
          <w:szCs w:val="32"/>
        </w:rPr>
        <w:t>）指导全市各级工会加强自身建设和改革。研究制定全市工作的各项组织、建设制度。推进基层工会规范化建设，重点加强“两新”组织等领域工作组织建设。开展网上工会工作，建设符合广大职工需求的网上职工之家，打造工会工作服务品牌。</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6</w:t>
      </w:r>
      <w:r w:rsidR="001B7BFC" w:rsidRPr="00FA0B9C">
        <w:rPr>
          <w:rFonts w:ascii="仿宋_GB2312" w:eastAsia="仿宋_GB2312" w:hint="eastAsia"/>
          <w:bCs/>
          <w:sz w:val="32"/>
          <w:szCs w:val="32"/>
        </w:rPr>
        <w:t>）动员和组织职工参与社会治安综合治理、社区管理、</w:t>
      </w:r>
      <w:r w:rsidR="001B7BFC" w:rsidRPr="00FA0B9C">
        <w:rPr>
          <w:rFonts w:ascii="仿宋_GB2312" w:eastAsia="仿宋_GB2312" w:hint="eastAsia"/>
          <w:bCs/>
          <w:sz w:val="32"/>
          <w:szCs w:val="32"/>
        </w:rPr>
        <w:lastRenderedPageBreak/>
        <w:t>平安创建、和谐企业建设。发挥工会组织枢纽作用，培育发展相关社会组织，联系引导职工服务类社会组织。</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7</w:t>
      </w:r>
      <w:r w:rsidR="001B7BFC" w:rsidRPr="00FA0B9C">
        <w:rPr>
          <w:rFonts w:ascii="仿宋_GB2312" w:eastAsia="仿宋_GB2312" w:hint="eastAsia"/>
          <w:bCs/>
          <w:sz w:val="32"/>
          <w:szCs w:val="32"/>
        </w:rPr>
        <w:t>）研究全市劳动关系领域新情况新问题，指导完善职工代表大会、平等协商和集体合同制度，会同协调有关部门，建立健全劳动争议预防、预警、调处机制，构建和谐劳动关系。</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8</w:t>
      </w:r>
      <w:r w:rsidR="001B7BFC" w:rsidRPr="00FA0B9C">
        <w:rPr>
          <w:rFonts w:ascii="仿宋_GB2312" w:eastAsia="仿宋_GB2312" w:hint="eastAsia"/>
          <w:bCs/>
          <w:sz w:val="32"/>
          <w:szCs w:val="32"/>
        </w:rPr>
        <w:t>）协助市政府做好市劳动模范的推荐、评选工作，负责劳动模范的服务工作，组织开展市“五一”劳动奖章、奖状的评选表彰。</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9</w:t>
      </w:r>
      <w:r w:rsidR="001B7BFC" w:rsidRPr="00FA0B9C">
        <w:rPr>
          <w:rFonts w:ascii="仿宋_GB2312" w:eastAsia="仿宋_GB2312" w:hint="eastAsia"/>
          <w:bCs/>
          <w:sz w:val="32"/>
          <w:szCs w:val="32"/>
        </w:rPr>
        <w:t>）开展职工宣传思想工作和素质提升工作，宣传弘扬劳模精神、劳动精神、工匠精神。</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10</w:t>
      </w:r>
      <w:r w:rsidR="001B7BFC" w:rsidRPr="00FA0B9C">
        <w:rPr>
          <w:rFonts w:ascii="仿宋_GB2312" w:eastAsia="仿宋_GB2312" w:hint="eastAsia"/>
          <w:bCs/>
          <w:sz w:val="32"/>
          <w:szCs w:val="32"/>
        </w:rPr>
        <w:t>）监督检查工会法、劳动法、劳动合同法、中国工会章程、浙江省工会劳动法律监督条例、浙江省集体合同条例和浙江省企业民主管理条例等的贯彻执行。</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11</w:t>
      </w:r>
      <w:r w:rsidR="001B7BFC" w:rsidRPr="00FA0B9C">
        <w:rPr>
          <w:rFonts w:ascii="仿宋_GB2312" w:eastAsia="仿宋_GB2312" w:hint="eastAsia"/>
          <w:bCs/>
          <w:sz w:val="32"/>
          <w:szCs w:val="32"/>
        </w:rPr>
        <w:t>）协同各县（市、区）党委和市直有关单位党委（党组）、市属企业党组织协商推荐同级工会领导班子人选。负责工会经费的收缴、管理、使用、审查和审计工作。制定全市兴办和管理工会事业发展的有关政策、规定，负责全市工会企事业发展的指导和协调工作。</w:t>
      </w:r>
      <w:r w:rsidR="001B7BFC" w:rsidRPr="00FA0B9C">
        <w:rPr>
          <w:rFonts w:ascii="仿宋_GB2312" w:eastAsia="仿宋_GB2312" w:hint="eastAsia"/>
          <w:bCs/>
          <w:sz w:val="32"/>
          <w:szCs w:val="32"/>
        </w:rPr>
        <w:br/>
        <w:t>（</w:t>
      </w:r>
      <w:r w:rsidR="001B7BFC">
        <w:rPr>
          <w:rFonts w:ascii="仿宋_GB2312" w:eastAsia="仿宋_GB2312" w:hint="eastAsia"/>
          <w:bCs/>
          <w:sz w:val="32"/>
          <w:szCs w:val="32"/>
        </w:rPr>
        <w:t>12</w:t>
      </w:r>
      <w:r w:rsidR="001B7BFC" w:rsidRPr="00FA0B9C">
        <w:rPr>
          <w:rFonts w:ascii="仿宋_GB2312" w:eastAsia="仿宋_GB2312" w:hint="eastAsia"/>
          <w:bCs/>
          <w:sz w:val="32"/>
          <w:szCs w:val="32"/>
        </w:rPr>
        <w:t>）承担市委、市政府交办的其他任务。</w:t>
      </w:r>
    </w:p>
    <w:p w:rsidR="00333DA7" w:rsidRDefault="00A80661" w:rsidP="001B7BFC">
      <w:pPr>
        <w:snapToGrid w:val="0"/>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（二）部门（单位）机构设置情况</w:t>
      </w:r>
    </w:p>
    <w:p w:rsidR="00F81B10" w:rsidRDefault="00A80661" w:rsidP="00F81B10">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从预算单位构成看，</w:t>
      </w:r>
      <w:r w:rsidR="00F81B10">
        <w:rPr>
          <w:rFonts w:ascii="仿宋_GB2312" w:eastAsia="仿宋_GB2312" w:hint="eastAsia"/>
          <w:bCs/>
          <w:sz w:val="32"/>
          <w:szCs w:val="32"/>
        </w:rPr>
        <w:t>衢州市总工会</w:t>
      </w:r>
      <w:r w:rsidR="00516CE2">
        <w:rPr>
          <w:rFonts w:ascii="仿宋_GB2312" w:eastAsia="仿宋_GB2312" w:hint="eastAsia"/>
          <w:bCs/>
          <w:sz w:val="32"/>
          <w:szCs w:val="32"/>
        </w:rPr>
        <w:t>单位</w:t>
      </w:r>
      <w:r w:rsidR="00F81B10">
        <w:rPr>
          <w:rFonts w:ascii="仿宋_GB2312" w:eastAsia="仿宋_GB2312" w:hint="eastAsia"/>
          <w:bCs/>
          <w:sz w:val="32"/>
          <w:szCs w:val="32"/>
        </w:rPr>
        <w:t>预算包括：</w:t>
      </w:r>
      <w:r w:rsidR="00B73445">
        <w:rPr>
          <w:rFonts w:ascii="仿宋_GB2312" w:eastAsia="仿宋_GB2312" w:hint="eastAsia"/>
          <w:bCs/>
          <w:sz w:val="32"/>
          <w:szCs w:val="32"/>
        </w:rPr>
        <w:t>衢州市总工会</w:t>
      </w:r>
      <w:r w:rsidR="00F81B10">
        <w:rPr>
          <w:rFonts w:ascii="仿宋_GB2312" w:eastAsia="仿宋_GB2312" w:hint="eastAsia"/>
          <w:bCs/>
          <w:sz w:val="32"/>
          <w:szCs w:val="32"/>
        </w:rPr>
        <w:t>本级预算。</w:t>
      </w:r>
    </w:p>
    <w:p w:rsidR="00333DA7" w:rsidRDefault="00A80661" w:rsidP="00F81B10">
      <w:pPr>
        <w:snapToGrid w:val="0"/>
        <w:spacing w:line="540" w:lineRule="exact"/>
        <w:ind w:firstLineChars="196" w:firstLine="627"/>
        <w:rPr>
          <w:rFonts w:ascii="楷体_GB2312" w:eastAsia="楷体_GB2312" w:hAnsi="楷体_GB2312" w:cs="楷体_GB2312"/>
          <w:color w:val="000000"/>
          <w:sz w:val="32"/>
          <w:szCs w:val="32"/>
        </w:rPr>
      </w:pPr>
      <w:r>
        <w:rPr>
          <w:rStyle w:val="a5"/>
          <w:rFonts w:ascii="黑体" w:eastAsia="黑体" w:hint="eastAsia"/>
          <w:b w:val="0"/>
          <w:color w:val="000000"/>
          <w:sz w:val="32"/>
          <w:szCs w:val="32"/>
        </w:rPr>
        <w:t xml:space="preserve">    二、</w:t>
      </w:r>
      <w:r w:rsidR="005226FC">
        <w:rPr>
          <w:rStyle w:val="a5"/>
          <w:rFonts w:ascii="黑体" w:eastAsia="黑体" w:hint="eastAsia"/>
          <w:b w:val="0"/>
          <w:color w:val="000000"/>
          <w:sz w:val="32"/>
          <w:szCs w:val="32"/>
        </w:rPr>
        <w:t>衢州市总工会</w:t>
      </w:r>
      <w:r>
        <w:rPr>
          <w:rStyle w:val="a5"/>
          <w:rFonts w:ascii="黑体" w:eastAsia="黑体" w:hint="eastAsia"/>
          <w:b w:val="0"/>
          <w:color w:val="000000"/>
          <w:sz w:val="32"/>
          <w:szCs w:val="32"/>
        </w:rPr>
        <w:t>2021年单位预算安排情况说明</w:t>
      </w:r>
      <w:r>
        <w:rPr>
          <w:rFonts w:hint="eastAsia"/>
          <w:color w:val="000000"/>
          <w:sz w:val="32"/>
          <w:szCs w:val="32"/>
        </w:rPr>
        <w:br/>
      </w:r>
      <w:r>
        <w:rPr>
          <w:rFonts w:ascii="仿宋_GB2312" w:eastAsia="仿宋_GB2312" w:hint="eastAsia"/>
          <w:color w:val="000000"/>
          <w:sz w:val="30"/>
          <w:szCs w:val="30"/>
        </w:rPr>
        <w:t xml:space="preserve">　　</w:t>
      </w:r>
      <w:r>
        <w:rPr>
          <w:rFonts w:ascii="楷体_GB2312" w:eastAsia="楷体_GB2312" w:hAnsi="楷体_GB2312" w:cs="楷体_GB2312" w:hint="eastAsia"/>
          <w:b/>
          <w:bCs/>
          <w:color w:val="000000"/>
          <w:sz w:val="32"/>
          <w:szCs w:val="32"/>
        </w:rPr>
        <w:t>（一）关于</w:t>
      </w:r>
      <w:r w:rsidR="00827FEB">
        <w:rPr>
          <w:rStyle w:val="a5"/>
          <w:rFonts w:ascii="黑体" w:eastAsia="黑体" w:hint="eastAsia"/>
          <w:b w:val="0"/>
          <w:color w:val="000000"/>
          <w:sz w:val="32"/>
          <w:szCs w:val="32"/>
        </w:rPr>
        <w:t>衢州市总工会</w:t>
      </w:r>
      <w:r>
        <w:rPr>
          <w:rStyle w:val="a5"/>
          <w:rFonts w:ascii="楷体_GB2312" w:eastAsia="楷体_GB2312" w:hAnsi="楷体_GB2312" w:cs="楷体_GB2312" w:hint="eastAsia"/>
          <w:color w:val="000000"/>
          <w:sz w:val="32"/>
          <w:szCs w:val="32"/>
        </w:rPr>
        <w:t>2021年收支预算情况的总体说</w:t>
      </w:r>
      <w:r>
        <w:rPr>
          <w:rStyle w:val="a5"/>
          <w:rFonts w:ascii="楷体_GB2312" w:eastAsia="楷体_GB2312" w:hAnsi="楷体_GB2312" w:cs="楷体_GB2312" w:hint="eastAsia"/>
          <w:color w:val="000000"/>
          <w:sz w:val="32"/>
          <w:szCs w:val="32"/>
        </w:rPr>
        <w:lastRenderedPageBreak/>
        <w:t>明</w:t>
      </w:r>
    </w:p>
    <w:p w:rsidR="00333DA7" w:rsidRDefault="00A80661">
      <w:pPr>
        <w:snapToGrid w:val="0"/>
        <w:spacing w:line="54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w:t>
      </w: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w:t>
      </w:r>
      <w:r w:rsidR="00827FEB" w:rsidRPr="00692F75">
        <w:rPr>
          <w:rFonts w:ascii="仿宋_GB2312" w:eastAsia="仿宋_GB2312" w:hint="eastAsia"/>
          <w:color w:val="000000"/>
          <w:sz w:val="32"/>
          <w:szCs w:val="32"/>
        </w:rPr>
        <w:t>衢州市总工会</w:t>
      </w:r>
      <w:r>
        <w:rPr>
          <w:rFonts w:ascii="仿宋_GB2312" w:eastAsia="仿宋_GB2312" w:hint="eastAsia"/>
          <w:color w:val="000000"/>
          <w:sz w:val="32"/>
          <w:szCs w:val="32"/>
        </w:rPr>
        <w:t>所有收入和支出均纳入部门（单位）预算管理。收入包括：一般公共预算拨款收入、其他收入</w:t>
      </w:r>
      <w:r>
        <w:rPr>
          <w:rFonts w:ascii="仿宋_GB2312" w:eastAsia="仿宋_GB2312" w:hint="eastAsia"/>
          <w:b/>
          <w:bCs/>
          <w:color w:val="000000"/>
          <w:sz w:val="32"/>
          <w:szCs w:val="32"/>
        </w:rPr>
        <w:t>（根据表01实际情况表述）</w:t>
      </w:r>
      <w:r>
        <w:rPr>
          <w:rFonts w:ascii="仿宋_GB2312" w:eastAsia="仿宋_GB2312" w:hint="eastAsia"/>
          <w:color w:val="000000"/>
          <w:sz w:val="32"/>
          <w:szCs w:val="32"/>
        </w:rPr>
        <w:t>；支出包括：一般公共服务支出、社会保障和就业支出、住房保障支出</w:t>
      </w:r>
      <w:r>
        <w:rPr>
          <w:rFonts w:ascii="仿宋_GB2312" w:eastAsia="仿宋_GB2312" w:hint="eastAsia"/>
          <w:b/>
          <w:bCs/>
          <w:color w:val="000000"/>
          <w:sz w:val="32"/>
          <w:szCs w:val="32"/>
        </w:rPr>
        <w:t>（根据表01实际情况表述）</w:t>
      </w:r>
      <w:r>
        <w:rPr>
          <w:rFonts w:ascii="仿宋_GB2312" w:eastAsia="仿宋_GB2312" w:hint="eastAsia"/>
          <w:color w:val="000000"/>
          <w:sz w:val="32"/>
          <w:szCs w:val="32"/>
        </w:rPr>
        <w:t>。</w:t>
      </w:r>
      <w:r w:rsidR="00692F75" w:rsidRPr="00692F75">
        <w:rPr>
          <w:rFonts w:ascii="仿宋_GB2312" w:eastAsia="仿宋_GB2312" w:hint="eastAsia"/>
          <w:color w:val="000000"/>
          <w:sz w:val="32"/>
          <w:szCs w:val="32"/>
        </w:rPr>
        <w:t>衢州市总工会</w:t>
      </w:r>
      <w:r>
        <w:rPr>
          <w:rFonts w:ascii="仿宋_GB2312" w:eastAsia="仿宋_GB2312" w:hint="eastAsia"/>
          <w:color w:val="000000"/>
          <w:sz w:val="32"/>
          <w:szCs w:val="32"/>
        </w:rPr>
        <w:t>2021年收支总预算</w:t>
      </w:r>
      <w:r w:rsidR="00516CE2">
        <w:rPr>
          <w:rFonts w:ascii="仿宋_GB2312" w:eastAsia="仿宋_GB2312" w:hint="eastAsia"/>
          <w:color w:val="000000"/>
          <w:sz w:val="32"/>
          <w:szCs w:val="32"/>
        </w:rPr>
        <w:t>1329.14</w:t>
      </w:r>
      <w:r>
        <w:rPr>
          <w:rFonts w:ascii="仿宋_GB2312" w:eastAsia="仿宋_GB2312" w:hint="eastAsia"/>
          <w:color w:val="000000"/>
          <w:sz w:val="32"/>
          <w:szCs w:val="32"/>
        </w:rPr>
        <w:t>万元。</w:t>
      </w:r>
    </w:p>
    <w:p w:rsidR="00333DA7" w:rsidRDefault="00A80661">
      <w:pPr>
        <w:snapToGrid w:val="0"/>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（二）关于</w:t>
      </w:r>
      <w:r w:rsidR="00692F75">
        <w:rPr>
          <w:rStyle w:val="a5"/>
          <w:rFonts w:ascii="黑体" w:eastAsia="黑体" w:hint="eastAsia"/>
          <w:b w:val="0"/>
          <w:color w:val="000000"/>
          <w:sz w:val="32"/>
          <w:szCs w:val="32"/>
        </w:rPr>
        <w:t>衢州市总工会</w:t>
      </w:r>
      <w:r>
        <w:rPr>
          <w:rFonts w:ascii="楷体_GB2312" w:eastAsia="楷体_GB2312" w:hAnsi="楷体_GB2312" w:cs="楷体_GB2312" w:hint="eastAsia"/>
          <w:b/>
          <w:color w:val="000000"/>
          <w:sz w:val="32"/>
          <w:szCs w:val="32"/>
        </w:rPr>
        <w:t>2021年收入预算情况说明</w:t>
      </w:r>
    </w:p>
    <w:p w:rsidR="00692F75" w:rsidRDefault="00692F75">
      <w:pPr>
        <w:snapToGrid w:val="0"/>
        <w:spacing w:line="540" w:lineRule="exact"/>
        <w:ind w:firstLine="642"/>
        <w:rPr>
          <w:rFonts w:ascii="仿宋_GB2312" w:eastAsia="仿宋_GB2312"/>
          <w:color w:val="000000"/>
          <w:sz w:val="32"/>
          <w:szCs w:val="32"/>
        </w:rPr>
      </w:pPr>
      <w:r w:rsidRPr="00692F75">
        <w:rPr>
          <w:rFonts w:ascii="仿宋_GB2312" w:eastAsia="仿宋_GB2312" w:hint="eastAsia"/>
          <w:color w:val="000000"/>
          <w:sz w:val="32"/>
          <w:szCs w:val="32"/>
        </w:rPr>
        <w:t>衢州市总工会</w:t>
      </w:r>
      <w:r w:rsidR="00A80661">
        <w:rPr>
          <w:rFonts w:ascii="仿宋_GB2312" w:eastAsia="仿宋_GB2312" w:hint="eastAsia"/>
          <w:color w:val="000000"/>
          <w:sz w:val="32"/>
          <w:szCs w:val="32"/>
        </w:rPr>
        <w:t>2021年收入预算</w:t>
      </w:r>
      <w:r w:rsidR="001E23A7">
        <w:rPr>
          <w:rFonts w:ascii="仿宋_GB2312" w:eastAsia="仿宋_GB2312" w:hint="eastAsia"/>
          <w:color w:val="000000"/>
          <w:sz w:val="32"/>
          <w:szCs w:val="32"/>
        </w:rPr>
        <w:t>1329.14</w:t>
      </w:r>
      <w:r w:rsidR="00A80661">
        <w:rPr>
          <w:rFonts w:ascii="仿宋_GB2312" w:eastAsia="仿宋_GB2312" w:hint="eastAsia"/>
          <w:color w:val="000000"/>
          <w:sz w:val="32"/>
          <w:szCs w:val="32"/>
        </w:rPr>
        <w:t>万元，其中：一般公共预算拨款收入</w:t>
      </w:r>
      <w:r w:rsidR="001E23A7">
        <w:rPr>
          <w:rFonts w:ascii="仿宋_GB2312" w:eastAsia="仿宋_GB2312" w:hint="eastAsia"/>
          <w:color w:val="000000"/>
          <w:sz w:val="32"/>
          <w:szCs w:val="32"/>
        </w:rPr>
        <w:t>391.46</w:t>
      </w:r>
      <w:r w:rsidR="00A80661">
        <w:rPr>
          <w:rFonts w:ascii="仿宋_GB2312" w:eastAsia="仿宋_GB2312" w:hint="eastAsia"/>
          <w:color w:val="000000"/>
          <w:sz w:val="32"/>
          <w:szCs w:val="32"/>
        </w:rPr>
        <w:t>万元，占</w:t>
      </w:r>
      <w:r w:rsidR="001E23A7">
        <w:rPr>
          <w:rFonts w:ascii="仿宋_GB2312" w:eastAsia="仿宋_GB2312" w:hint="eastAsia"/>
          <w:color w:val="000000"/>
          <w:sz w:val="32"/>
          <w:szCs w:val="32"/>
        </w:rPr>
        <w:t>29.45</w:t>
      </w:r>
      <w:r w:rsidR="00A80661">
        <w:rPr>
          <w:rFonts w:ascii="仿宋_GB2312" w:eastAsia="仿宋_GB2312" w:hint="eastAsia"/>
          <w:color w:val="000000"/>
          <w:sz w:val="32"/>
          <w:szCs w:val="32"/>
        </w:rPr>
        <w:t>%；其他收入</w:t>
      </w:r>
      <w:r w:rsidR="001E23A7">
        <w:rPr>
          <w:rFonts w:ascii="仿宋_GB2312" w:eastAsia="仿宋_GB2312" w:hint="eastAsia"/>
          <w:color w:val="000000"/>
          <w:sz w:val="32"/>
          <w:szCs w:val="32"/>
        </w:rPr>
        <w:t>937.68</w:t>
      </w:r>
      <w:r w:rsidR="00A80661">
        <w:rPr>
          <w:rFonts w:ascii="仿宋_GB2312" w:eastAsia="仿宋_GB2312" w:hint="eastAsia"/>
          <w:color w:val="000000"/>
          <w:sz w:val="32"/>
          <w:szCs w:val="32"/>
        </w:rPr>
        <w:t>万元，占</w:t>
      </w:r>
      <w:r w:rsidR="001E23A7">
        <w:rPr>
          <w:rFonts w:ascii="仿宋_GB2312" w:eastAsia="仿宋_GB2312" w:hint="eastAsia"/>
          <w:color w:val="000000"/>
          <w:sz w:val="32"/>
          <w:szCs w:val="32"/>
        </w:rPr>
        <w:t>70.55</w:t>
      </w:r>
      <w:r w:rsidR="00A80661">
        <w:rPr>
          <w:rFonts w:ascii="仿宋_GB2312" w:eastAsia="仿宋_GB2312" w:hint="eastAsia"/>
          <w:color w:val="000000"/>
          <w:sz w:val="32"/>
          <w:szCs w:val="32"/>
        </w:rPr>
        <w:t>%</w:t>
      </w:r>
      <w:r>
        <w:rPr>
          <w:rFonts w:ascii="仿宋_GB2312" w:eastAsia="仿宋_GB2312" w:hint="eastAsia"/>
          <w:color w:val="000000"/>
          <w:sz w:val="32"/>
          <w:szCs w:val="32"/>
        </w:rPr>
        <w:t>。</w:t>
      </w:r>
    </w:p>
    <w:p w:rsidR="00333DA7" w:rsidRDefault="00A80661" w:rsidP="00A27937">
      <w:pPr>
        <w:snapToGrid w:val="0"/>
        <w:spacing w:line="540" w:lineRule="exact"/>
        <w:ind w:left="630" w:firstLine="12"/>
        <w:rPr>
          <w:rFonts w:ascii="仿宋_GB2312" w:eastAsia="仿宋_GB2312"/>
          <w:color w:val="000000"/>
          <w:sz w:val="32"/>
          <w:szCs w:val="32"/>
        </w:rPr>
      </w:pPr>
      <w:r>
        <w:rPr>
          <w:rFonts w:ascii="楷体_GB2312" w:eastAsia="楷体_GB2312" w:hAnsi="楷体_GB2312" w:cs="楷体_GB2312" w:hint="eastAsia"/>
          <w:b/>
          <w:color w:val="000000"/>
          <w:sz w:val="32"/>
          <w:szCs w:val="32"/>
        </w:rPr>
        <w:t>（三）关于</w:t>
      </w:r>
      <w:r w:rsidR="008B260A">
        <w:rPr>
          <w:rStyle w:val="a5"/>
          <w:rFonts w:ascii="黑体" w:eastAsia="黑体" w:hint="eastAsia"/>
          <w:b w:val="0"/>
          <w:color w:val="000000"/>
          <w:sz w:val="32"/>
          <w:szCs w:val="32"/>
        </w:rPr>
        <w:t>衢州市总工会</w:t>
      </w:r>
      <w:r>
        <w:rPr>
          <w:rFonts w:ascii="楷体_GB2312" w:eastAsia="楷体_GB2312" w:hAnsi="楷体_GB2312" w:cs="楷体_GB2312" w:hint="eastAsia"/>
          <w:b/>
          <w:color w:val="000000"/>
          <w:sz w:val="32"/>
          <w:szCs w:val="32"/>
        </w:rPr>
        <w:t>2021年支出预算情况说明</w:t>
      </w:r>
      <w:r>
        <w:rPr>
          <w:rFonts w:ascii="仿宋_GB2312" w:eastAsia="仿宋_GB2312" w:hint="eastAsia"/>
          <w:bCs/>
          <w:color w:val="000000"/>
          <w:sz w:val="32"/>
          <w:szCs w:val="32"/>
        </w:rPr>
        <w:br/>
      </w:r>
      <w:r w:rsidR="008B260A" w:rsidRPr="00692F75">
        <w:rPr>
          <w:rFonts w:ascii="仿宋_GB2312" w:eastAsia="仿宋_GB2312" w:hint="eastAsia"/>
          <w:color w:val="000000"/>
          <w:sz w:val="32"/>
          <w:szCs w:val="32"/>
        </w:rPr>
        <w:t>衢州市总工会</w:t>
      </w:r>
      <w:r>
        <w:rPr>
          <w:rFonts w:ascii="仿宋_GB2312" w:eastAsia="仿宋_GB2312" w:hint="eastAsia"/>
          <w:color w:val="000000"/>
          <w:sz w:val="32"/>
          <w:szCs w:val="32"/>
        </w:rPr>
        <w:t>2021年支出预算</w:t>
      </w:r>
      <w:r w:rsidR="007C321F">
        <w:rPr>
          <w:rFonts w:ascii="仿宋_GB2312" w:eastAsia="仿宋_GB2312" w:hint="eastAsia"/>
          <w:color w:val="000000"/>
          <w:sz w:val="32"/>
          <w:szCs w:val="32"/>
        </w:rPr>
        <w:t>1329.14</w:t>
      </w:r>
      <w:r>
        <w:rPr>
          <w:rFonts w:ascii="仿宋_GB2312" w:eastAsia="仿宋_GB2312" w:hint="eastAsia"/>
          <w:color w:val="000000"/>
          <w:sz w:val="32"/>
          <w:szCs w:val="32"/>
        </w:rPr>
        <w:t>万元。</w:t>
      </w:r>
    </w:p>
    <w:p w:rsidR="00333DA7" w:rsidRDefault="00A80661">
      <w:pPr>
        <w:snapToGrid w:val="0"/>
        <w:spacing w:line="54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1.按支出功能分类，包括一般公共服务支出</w:t>
      </w:r>
      <w:r w:rsidR="007C321F">
        <w:rPr>
          <w:rFonts w:ascii="仿宋_GB2312" w:eastAsia="仿宋_GB2312" w:hint="eastAsia"/>
          <w:color w:val="000000"/>
          <w:sz w:val="32"/>
          <w:szCs w:val="32"/>
        </w:rPr>
        <w:t>1120.1</w:t>
      </w:r>
      <w:r>
        <w:rPr>
          <w:rFonts w:ascii="仿宋_GB2312" w:eastAsia="仿宋_GB2312" w:hint="eastAsia"/>
          <w:color w:val="000000"/>
          <w:sz w:val="32"/>
          <w:szCs w:val="32"/>
        </w:rPr>
        <w:t>万元、社会保障和就业支出</w:t>
      </w:r>
      <w:r w:rsidR="007C321F">
        <w:rPr>
          <w:rFonts w:ascii="仿宋_GB2312" w:eastAsia="仿宋_GB2312" w:hint="eastAsia"/>
          <w:color w:val="000000"/>
          <w:sz w:val="32"/>
          <w:szCs w:val="32"/>
        </w:rPr>
        <w:t>116.34</w:t>
      </w:r>
      <w:r>
        <w:rPr>
          <w:rFonts w:ascii="仿宋_GB2312" w:eastAsia="仿宋_GB2312" w:hint="eastAsia"/>
          <w:color w:val="000000"/>
          <w:sz w:val="32"/>
          <w:szCs w:val="32"/>
        </w:rPr>
        <w:t>万元、住房保障支出</w:t>
      </w:r>
      <w:r w:rsidR="007C321F">
        <w:rPr>
          <w:rFonts w:ascii="仿宋_GB2312" w:eastAsia="仿宋_GB2312" w:hint="eastAsia"/>
          <w:color w:val="000000"/>
          <w:sz w:val="32"/>
          <w:szCs w:val="32"/>
        </w:rPr>
        <w:t>92.7</w:t>
      </w:r>
      <w:r>
        <w:rPr>
          <w:rFonts w:ascii="仿宋_GB2312" w:eastAsia="仿宋_GB2312" w:hint="eastAsia"/>
          <w:color w:val="000000"/>
          <w:sz w:val="32"/>
          <w:szCs w:val="32"/>
        </w:rPr>
        <w:t>万元。</w:t>
      </w:r>
    </w:p>
    <w:p w:rsidR="00333DA7" w:rsidRDefault="00A80661">
      <w:pPr>
        <w:snapToGrid w:val="0"/>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2.按支出用途分类，包括人员支出</w:t>
      </w:r>
      <w:r w:rsidR="00036F74">
        <w:rPr>
          <w:rFonts w:ascii="仿宋_GB2312" w:eastAsia="仿宋_GB2312" w:hint="eastAsia"/>
          <w:color w:val="000000"/>
          <w:sz w:val="32"/>
          <w:szCs w:val="32"/>
        </w:rPr>
        <w:t>951.71</w:t>
      </w:r>
      <w:r>
        <w:rPr>
          <w:rFonts w:ascii="仿宋_GB2312" w:eastAsia="仿宋_GB2312" w:hint="eastAsia"/>
          <w:color w:val="000000"/>
          <w:sz w:val="32"/>
          <w:szCs w:val="32"/>
        </w:rPr>
        <w:t>万元，占</w:t>
      </w:r>
      <w:r w:rsidR="00036F74">
        <w:rPr>
          <w:rFonts w:ascii="仿宋_GB2312" w:eastAsia="仿宋_GB2312" w:hint="eastAsia"/>
          <w:color w:val="000000"/>
          <w:sz w:val="32"/>
          <w:szCs w:val="32"/>
        </w:rPr>
        <w:t>71.56</w:t>
      </w:r>
      <w:r>
        <w:rPr>
          <w:rFonts w:ascii="仿宋_GB2312" w:eastAsia="仿宋_GB2312" w:hint="eastAsia"/>
          <w:color w:val="000000"/>
          <w:sz w:val="32"/>
          <w:szCs w:val="32"/>
        </w:rPr>
        <w:t>%；</w:t>
      </w:r>
      <w:r>
        <w:rPr>
          <w:rFonts w:ascii="仿宋_GB2312" w:eastAsia="仿宋_GB2312" w:hint="eastAsia"/>
          <w:sz w:val="32"/>
          <w:szCs w:val="32"/>
        </w:rPr>
        <w:t>日常公用支出</w:t>
      </w:r>
      <w:r w:rsidR="00036F74">
        <w:rPr>
          <w:rFonts w:ascii="仿宋_GB2312" w:eastAsia="仿宋_GB2312" w:hint="eastAsia"/>
          <w:sz w:val="32"/>
          <w:szCs w:val="32"/>
        </w:rPr>
        <w:t>101.72</w:t>
      </w:r>
      <w:r>
        <w:rPr>
          <w:rFonts w:ascii="仿宋_GB2312" w:eastAsia="仿宋_GB2312" w:hint="eastAsia"/>
          <w:sz w:val="32"/>
          <w:szCs w:val="32"/>
        </w:rPr>
        <w:t>万元，占</w:t>
      </w:r>
      <w:r w:rsidR="00036F74">
        <w:rPr>
          <w:rFonts w:ascii="仿宋_GB2312" w:eastAsia="仿宋_GB2312" w:hint="eastAsia"/>
          <w:sz w:val="32"/>
          <w:szCs w:val="32"/>
        </w:rPr>
        <w:t>7.66</w:t>
      </w:r>
      <w:r>
        <w:rPr>
          <w:rFonts w:ascii="仿宋_GB2312" w:eastAsia="仿宋_GB2312" w:hint="eastAsia"/>
          <w:sz w:val="32"/>
          <w:szCs w:val="32"/>
        </w:rPr>
        <w:t>%；项目支</w:t>
      </w:r>
      <w:r>
        <w:rPr>
          <w:rFonts w:ascii="仿宋_GB2312" w:eastAsia="仿宋_GB2312" w:hint="eastAsia"/>
          <w:color w:val="000000"/>
          <w:sz w:val="32"/>
          <w:szCs w:val="32"/>
        </w:rPr>
        <w:t>出</w:t>
      </w:r>
      <w:r w:rsidR="00036F74">
        <w:rPr>
          <w:rFonts w:ascii="仿宋_GB2312" w:eastAsia="仿宋_GB2312" w:hint="eastAsia"/>
          <w:color w:val="000000"/>
          <w:sz w:val="32"/>
          <w:szCs w:val="32"/>
        </w:rPr>
        <w:t>276.25</w:t>
      </w:r>
      <w:r>
        <w:rPr>
          <w:rFonts w:ascii="仿宋_GB2312" w:eastAsia="仿宋_GB2312" w:hint="eastAsia"/>
          <w:color w:val="000000"/>
          <w:sz w:val="32"/>
          <w:szCs w:val="32"/>
        </w:rPr>
        <w:t>万元，占</w:t>
      </w:r>
      <w:r w:rsidR="00036F74">
        <w:rPr>
          <w:rFonts w:ascii="仿宋_GB2312" w:eastAsia="仿宋_GB2312" w:hint="eastAsia"/>
          <w:color w:val="000000"/>
          <w:sz w:val="32"/>
          <w:szCs w:val="32"/>
        </w:rPr>
        <w:t>20.78</w:t>
      </w:r>
      <w:r>
        <w:rPr>
          <w:rFonts w:ascii="仿宋_GB2312" w:eastAsia="仿宋_GB2312" w:hint="eastAsia"/>
          <w:color w:val="000000"/>
          <w:sz w:val="32"/>
          <w:szCs w:val="32"/>
        </w:rPr>
        <w:t>%。</w:t>
      </w:r>
    </w:p>
    <w:p w:rsidR="00333DA7" w:rsidRDefault="00A80661">
      <w:pPr>
        <w:snapToGrid w:val="0"/>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结转下年</w:t>
      </w:r>
      <w:r w:rsidR="005F68EB">
        <w:rPr>
          <w:rFonts w:ascii="仿宋_GB2312" w:eastAsia="仿宋_GB2312" w:hint="eastAsia"/>
          <w:color w:val="000000"/>
          <w:sz w:val="32"/>
          <w:szCs w:val="32"/>
        </w:rPr>
        <w:t>0</w:t>
      </w:r>
      <w:r>
        <w:rPr>
          <w:rFonts w:ascii="仿宋_GB2312" w:eastAsia="仿宋_GB2312" w:hint="eastAsia"/>
          <w:color w:val="000000"/>
          <w:sz w:val="32"/>
          <w:szCs w:val="32"/>
        </w:rPr>
        <w:t>万元。</w:t>
      </w:r>
    </w:p>
    <w:p w:rsidR="00333DA7" w:rsidRDefault="00A80661">
      <w:pPr>
        <w:snapToGrid w:val="0"/>
        <w:spacing w:line="540" w:lineRule="exact"/>
        <w:ind w:firstLineChars="196" w:firstLine="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（四）关于</w:t>
      </w:r>
      <w:r w:rsidR="00AC01C8">
        <w:rPr>
          <w:rStyle w:val="a5"/>
          <w:rFonts w:ascii="黑体" w:eastAsia="黑体" w:hint="eastAsia"/>
          <w:b w:val="0"/>
          <w:color w:val="000000"/>
          <w:sz w:val="32"/>
          <w:szCs w:val="32"/>
        </w:rPr>
        <w:t>衢州市总工会</w:t>
      </w:r>
      <w:r>
        <w:rPr>
          <w:rFonts w:ascii="楷体_GB2312" w:eastAsia="楷体_GB2312" w:hAnsi="楷体_GB2312" w:cs="楷体_GB2312" w:hint="eastAsia"/>
          <w:b/>
          <w:color w:val="000000"/>
          <w:sz w:val="32"/>
          <w:szCs w:val="32"/>
        </w:rPr>
        <w:t>2021年财政拨款收支预算情况的总体说明</w:t>
      </w:r>
    </w:p>
    <w:p w:rsidR="00333DA7" w:rsidRDefault="00AC01C8">
      <w:pPr>
        <w:snapToGrid w:val="0"/>
        <w:spacing w:line="540" w:lineRule="exact"/>
        <w:ind w:firstLine="640"/>
        <w:rPr>
          <w:rFonts w:ascii="仿宋_GB2312" w:eastAsia="仿宋_GB2312"/>
          <w:color w:val="000000"/>
          <w:sz w:val="32"/>
          <w:szCs w:val="32"/>
        </w:rPr>
      </w:pPr>
      <w:r w:rsidRPr="00692F75">
        <w:rPr>
          <w:rFonts w:ascii="仿宋_GB2312" w:eastAsia="仿宋_GB2312" w:hint="eastAsia"/>
          <w:color w:val="000000"/>
          <w:sz w:val="32"/>
          <w:szCs w:val="32"/>
        </w:rPr>
        <w:t>衢州市总工会</w:t>
      </w:r>
      <w:r w:rsidR="00A80661">
        <w:rPr>
          <w:rFonts w:ascii="仿宋_GB2312" w:eastAsia="仿宋_GB2312" w:hint="eastAsia"/>
          <w:color w:val="000000"/>
          <w:sz w:val="32"/>
          <w:szCs w:val="32"/>
        </w:rPr>
        <w:t>2021年财政拨款收支总预算</w:t>
      </w:r>
      <w:r w:rsidR="002D25D5">
        <w:rPr>
          <w:rFonts w:ascii="仿宋_GB2312" w:eastAsia="仿宋_GB2312" w:hint="eastAsia"/>
          <w:color w:val="000000"/>
          <w:sz w:val="32"/>
          <w:szCs w:val="32"/>
        </w:rPr>
        <w:t>391.46</w:t>
      </w:r>
      <w:r w:rsidR="00A80661">
        <w:rPr>
          <w:rFonts w:ascii="仿宋_GB2312" w:eastAsia="仿宋_GB2312" w:hint="eastAsia"/>
          <w:color w:val="000000"/>
          <w:sz w:val="32"/>
          <w:szCs w:val="32"/>
        </w:rPr>
        <w:t>万元。收入包括：一般公共预算</w:t>
      </w:r>
      <w:r w:rsidR="002D25D5">
        <w:rPr>
          <w:rFonts w:ascii="仿宋_GB2312" w:eastAsia="仿宋_GB2312" w:hint="eastAsia"/>
          <w:color w:val="000000"/>
          <w:sz w:val="32"/>
          <w:szCs w:val="32"/>
        </w:rPr>
        <w:t>391.46</w:t>
      </w:r>
      <w:r w:rsidR="00A80661">
        <w:rPr>
          <w:rFonts w:ascii="仿宋_GB2312" w:eastAsia="仿宋_GB2312" w:hint="eastAsia"/>
          <w:color w:val="000000"/>
          <w:sz w:val="32"/>
          <w:szCs w:val="32"/>
        </w:rPr>
        <w:t>万元；支出包括：一般公共服务支出</w:t>
      </w:r>
      <w:r w:rsidR="002D25D5">
        <w:rPr>
          <w:rFonts w:ascii="仿宋_GB2312" w:eastAsia="仿宋_GB2312" w:hint="eastAsia"/>
          <w:color w:val="000000"/>
          <w:sz w:val="32"/>
          <w:szCs w:val="32"/>
        </w:rPr>
        <w:t>341.25</w:t>
      </w:r>
      <w:r w:rsidR="00A80661">
        <w:rPr>
          <w:rFonts w:ascii="仿宋_GB2312" w:eastAsia="仿宋_GB2312" w:hint="eastAsia"/>
          <w:color w:val="000000"/>
          <w:sz w:val="32"/>
          <w:szCs w:val="32"/>
        </w:rPr>
        <w:t>万元、社会保障和就业支出</w:t>
      </w:r>
      <w:r>
        <w:rPr>
          <w:rFonts w:ascii="仿宋_GB2312" w:eastAsia="仿宋_GB2312" w:hint="eastAsia"/>
          <w:color w:val="000000"/>
          <w:sz w:val="32"/>
          <w:szCs w:val="32"/>
        </w:rPr>
        <w:t>45.21</w:t>
      </w:r>
      <w:r w:rsidR="00A80661">
        <w:rPr>
          <w:rFonts w:ascii="仿宋_GB2312" w:eastAsia="仿宋_GB2312" w:hint="eastAsia"/>
          <w:color w:val="000000"/>
          <w:sz w:val="32"/>
          <w:szCs w:val="32"/>
        </w:rPr>
        <w:t>万元、</w:t>
      </w:r>
      <w:r w:rsidR="00A80661">
        <w:rPr>
          <w:rFonts w:ascii="仿宋_GB2312" w:eastAsia="仿宋_GB2312" w:hint="eastAsia"/>
          <w:color w:val="000000"/>
          <w:sz w:val="32"/>
          <w:szCs w:val="32"/>
        </w:rPr>
        <w:lastRenderedPageBreak/>
        <w:t>住房保障支出</w:t>
      </w:r>
      <w:r>
        <w:rPr>
          <w:rFonts w:ascii="仿宋_GB2312" w:eastAsia="仿宋_GB2312" w:hint="eastAsia"/>
          <w:color w:val="000000"/>
          <w:sz w:val="32"/>
          <w:szCs w:val="32"/>
        </w:rPr>
        <w:t>5</w:t>
      </w:r>
      <w:r w:rsidR="00A80661">
        <w:rPr>
          <w:rFonts w:ascii="仿宋_GB2312" w:eastAsia="仿宋_GB2312" w:hint="eastAsia"/>
          <w:color w:val="000000"/>
          <w:sz w:val="32"/>
          <w:szCs w:val="32"/>
        </w:rPr>
        <w:t>万元</w:t>
      </w:r>
      <w:r w:rsidR="00A80661">
        <w:rPr>
          <w:rFonts w:ascii="仿宋_GB2312" w:eastAsia="仿宋_GB2312" w:hint="eastAsia"/>
          <w:b/>
          <w:bCs/>
          <w:color w:val="000000"/>
          <w:sz w:val="32"/>
          <w:szCs w:val="32"/>
        </w:rPr>
        <w:t>（根据表04实际情况表述）</w:t>
      </w:r>
      <w:r w:rsidR="00A80661">
        <w:rPr>
          <w:rFonts w:ascii="仿宋_GB2312" w:eastAsia="仿宋_GB2312" w:hint="eastAsia"/>
          <w:color w:val="000000"/>
          <w:sz w:val="32"/>
          <w:szCs w:val="32"/>
        </w:rPr>
        <w:t>。</w:t>
      </w:r>
    </w:p>
    <w:p w:rsidR="00333DA7" w:rsidRDefault="00A80661">
      <w:pPr>
        <w:numPr>
          <w:ilvl w:val="0"/>
          <w:numId w:val="1"/>
        </w:numPr>
        <w:snapToGrid w:val="0"/>
        <w:spacing w:line="540" w:lineRule="exact"/>
        <w:ind w:firstLine="64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关于</w:t>
      </w:r>
      <w:r w:rsidR="00213169">
        <w:rPr>
          <w:rStyle w:val="a5"/>
          <w:rFonts w:ascii="黑体" w:eastAsia="黑体" w:hint="eastAsia"/>
          <w:b w:val="0"/>
          <w:color w:val="000000"/>
          <w:sz w:val="32"/>
          <w:szCs w:val="32"/>
        </w:rPr>
        <w:t>衢州市总工会</w:t>
      </w:r>
      <w:r>
        <w:rPr>
          <w:rFonts w:ascii="楷体_GB2312" w:eastAsia="楷体_GB2312" w:hAnsi="楷体_GB2312" w:cs="楷体_GB2312" w:hint="eastAsia"/>
          <w:b/>
          <w:color w:val="000000"/>
          <w:sz w:val="32"/>
          <w:szCs w:val="32"/>
        </w:rPr>
        <w:t>2021年一般公共预算当年拨款情况说明</w:t>
      </w:r>
    </w:p>
    <w:p w:rsidR="00333DA7" w:rsidRDefault="00A80661">
      <w:pPr>
        <w:snapToGrid w:val="0"/>
        <w:spacing w:line="54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1.一般公共预算当年拨款规模变化情况</w:t>
      </w:r>
    </w:p>
    <w:p w:rsidR="00333DA7" w:rsidRDefault="00213169">
      <w:pPr>
        <w:snapToGrid w:val="0"/>
        <w:spacing w:line="540" w:lineRule="exact"/>
        <w:ind w:firstLine="642"/>
        <w:rPr>
          <w:rFonts w:ascii="仿宋_GB2312" w:eastAsia="仿宋_GB2312"/>
          <w:color w:val="000000"/>
          <w:sz w:val="32"/>
          <w:szCs w:val="32"/>
        </w:rPr>
      </w:pPr>
      <w:r w:rsidRPr="00692F75">
        <w:rPr>
          <w:rFonts w:ascii="仿宋_GB2312" w:eastAsia="仿宋_GB2312" w:hint="eastAsia"/>
          <w:color w:val="000000"/>
          <w:sz w:val="32"/>
          <w:szCs w:val="32"/>
        </w:rPr>
        <w:t>衢州市总工会</w:t>
      </w:r>
      <w:r w:rsidR="00A80661">
        <w:rPr>
          <w:rFonts w:ascii="仿宋_GB2312" w:eastAsia="仿宋_GB2312" w:hint="eastAsia"/>
          <w:color w:val="000000"/>
          <w:sz w:val="32"/>
          <w:szCs w:val="32"/>
        </w:rPr>
        <w:t>2021年一般公共预算当年拨款</w:t>
      </w:r>
      <w:r w:rsidR="002D25D5">
        <w:rPr>
          <w:rFonts w:ascii="仿宋_GB2312" w:eastAsia="仿宋_GB2312" w:hint="eastAsia"/>
          <w:color w:val="000000"/>
          <w:sz w:val="32"/>
          <w:szCs w:val="32"/>
        </w:rPr>
        <w:t>391.46</w:t>
      </w:r>
      <w:r w:rsidR="00A80661">
        <w:rPr>
          <w:rFonts w:ascii="仿宋_GB2312" w:eastAsia="仿宋_GB2312" w:hint="eastAsia"/>
          <w:color w:val="000000"/>
          <w:sz w:val="32"/>
          <w:szCs w:val="32"/>
        </w:rPr>
        <w:t>万元，比上年执行数减少</w:t>
      </w:r>
      <w:r w:rsidR="000B3330">
        <w:rPr>
          <w:rFonts w:ascii="仿宋_GB2312" w:eastAsia="仿宋_GB2312" w:hint="eastAsia"/>
          <w:color w:val="000000"/>
          <w:sz w:val="32"/>
          <w:szCs w:val="32"/>
        </w:rPr>
        <w:t>16</w:t>
      </w:r>
      <w:r w:rsidR="00C76D60">
        <w:rPr>
          <w:rFonts w:ascii="仿宋_GB2312" w:eastAsia="仿宋_GB2312" w:hint="eastAsia"/>
          <w:color w:val="000000"/>
          <w:sz w:val="32"/>
          <w:szCs w:val="32"/>
        </w:rPr>
        <w:t>2.1</w:t>
      </w:r>
      <w:r w:rsidR="00A80661">
        <w:rPr>
          <w:rFonts w:ascii="仿宋_GB2312" w:eastAsia="仿宋_GB2312" w:hint="eastAsia"/>
          <w:color w:val="000000"/>
          <w:sz w:val="32"/>
          <w:szCs w:val="32"/>
        </w:rPr>
        <w:t>万元，主要是</w:t>
      </w:r>
      <w:r w:rsidR="000B3330">
        <w:rPr>
          <w:rFonts w:ascii="仿宋_GB2312" w:eastAsia="仿宋_GB2312" w:hint="eastAsia"/>
          <w:color w:val="000000"/>
          <w:sz w:val="32"/>
          <w:szCs w:val="32"/>
        </w:rPr>
        <w:t>2020年发放考核奖追加经费</w:t>
      </w:r>
      <w:r w:rsidR="00A80661">
        <w:rPr>
          <w:rFonts w:ascii="仿宋_GB2312" w:eastAsia="仿宋_GB2312" w:hint="eastAsia"/>
          <w:color w:val="000000"/>
          <w:sz w:val="32"/>
          <w:szCs w:val="32"/>
        </w:rPr>
        <w:t>。</w:t>
      </w:r>
    </w:p>
    <w:p w:rsidR="00333DA7" w:rsidRDefault="00A80661">
      <w:pPr>
        <w:snapToGrid w:val="0"/>
        <w:spacing w:line="54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2.一般公共预算当年拨款结构情况</w:t>
      </w:r>
    </w:p>
    <w:p w:rsidR="00333DA7" w:rsidRDefault="00A80661">
      <w:pPr>
        <w:snapToGrid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一般公共服务（类）支出</w:t>
      </w:r>
      <w:r w:rsidR="004565D0">
        <w:rPr>
          <w:rFonts w:ascii="仿宋_GB2312" w:eastAsia="仿宋_GB2312" w:hint="eastAsia"/>
          <w:color w:val="000000"/>
          <w:sz w:val="32"/>
          <w:szCs w:val="32"/>
        </w:rPr>
        <w:t>341.25</w:t>
      </w:r>
      <w:r>
        <w:rPr>
          <w:rFonts w:ascii="仿宋_GB2312" w:eastAsia="仿宋_GB2312" w:hint="eastAsia"/>
          <w:color w:val="000000"/>
          <w:sz w:val="32"/>
          <w:szCs w:val="32"/>
        </w:rPr>
        <w:t>万元，占</w:t>
      </w:r>
      <w:r w:rsidR="004565D0">
        <w:rPr>
          <w:rFonts w:ascii="仿宋_GB2312" w:eastAsia="仿宋_GB2312" w:hint="eastAsia"/>
          <w:color w:val="000000"/>
          <w:sz w:val="32"/>
          <w:szCs w:val="32"/>
        </w:rPr>
        <w:t>87.17</w:t>
      </w:r>
      <w:r>
        <w:rPr>
          <w:rFonts w:ascii="仿宋_GB2312" w:eastAsia="仿宋_GB2312" w:hint="eastAsia"/>
          <w:color w:val="000000"/>
          <w:sz w:val="32"/>
          <w:szCs w:val="32"/>
        </w:rPr>
        <w:t>%；社会保障和就业（类）支出</w:t>
      </w:r>
      <w:r w:rsidR="004565D0">
        <w:rPr>
          <w:rFonts w:ascii="仿宋_GB2312" w:eastAsia="仿宋_GB2312" w:hint="eastAsia"/>
          <w:color w:val="000000"/>
          <w:sz w:val="32"/>
          <w:szCs w:val="32"/>
        </w:rPr>
        <w:t>45.21</w:t>
      </w:r>
      <w:r>
        <w:rPr>
          <w:rFonts w:ascii="仿宋_GB2312" w:eastAsia="仿宋_GB2312" w:hint="eastAsia"/>
          <w:color w:val="000000"/>
          <w:sz w:val="32"/>
          <w:szCs w:val="32"/>
        </w:rPr>
        <w:t>万元，占</w:t>
      </w:r>
      <w:r w:rsidR="004565D0">
        <w:rPr>
          <w:rFonts w:ascii="仿宋_GB2312" w:eastAsia="仿宋_GB2312" w:hint="eastAsia"/>
          <w:color w:val="000000"/>
          <w:sz w:val="32"/>
          <w:szCs w:val="32"/>
        </w:rPr>
        <w:t>11.55</w:t>
      </w:r>
      <w:r>
        <w:rPr>
          <w:rFonts w:ascii="仿宋_GB2312" w:eastAsia="仿宋_GB2312" w:hint="eastAsia"/>
          <w:color w:val="000000"/>
          <w:sz w:val="32"/>
          <w:szCs w:val="32"/>
        </w:rPr>
        <w:t>%；住房保障（类）支出</w:t>
      </w:r>
      <w:r w:rsidR="004C301E">
        <w:rPr>
          <w:rFonts w:ascii="仿宋_GB2312" w:eastAsia="仿宋_GB2312" w:hint="eastAsia"/>
          <w:color w:val="000000"/>
          <w:sz w:val="32"/>
          <w:szCs w:val="32"/>
        </w:rPr>
        <w:t>5</w:t>
      </w:r>
      <w:r>
        <w:rPr>
          <w:rFonts w:ascii="仿宋_GB2312" w:eastAsia="仿宋_GB2312" w:hint="eastAsia"/>
          <w:color w:val="000000"/>
          <w:sz w:val="32"/>
          <w:szCs w:val="32"/>
        </w:rPr>
        <w:t>万元，占</w:t>
      </w:r>
      <w:r w:rsidR="004565D0">
        <w:rPr>
          <w:rFonts w:ascii="仿宋_GB2312" w:eastAsia="仿宋_GB2312" w:hint="eastAsia"/>
          <w:color w:val="000000"/>
          <w:sz w:val="32"/>
          <w:szCs w:val="32"/>
        </w:rPr>
        <w:t>1.28</w:t>
      </w:r>
      <w:r>
        <w:rPr>
          <w:rFonts w:ascii="仿宋_GB2312" w:eastAsia="仿宋_GB2312" w:hint="eastAsia"/>
          <w:color w:val="000000"/>
          <w:sz w:val="32"/>
          <w:szCs w:val="32"/>
        </w:rPr>
        <w:t>%。</w:t>
      </w:r>
    </w:p>
    <w:p w:rsidR="00333DA7" w:rsidRDefault="00A80661">
      <w:pPr>
        <w:snapToGrid w:val="0"/>
        <w:spacing w:line="5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color w:val="000000"/>
          <w:sz w:val="32"/>
          <w:szCs w:val="32"/>
        </w:rPr>
        <w:t xml:space="preserve">  3.一般公共预算当年拨款具体使用情况</w:t>
      </w:r>
    </w:p>
    <w:p w:rsidR="00ED727F" w:rsidRPr="00E11B5E" w:rsidRDefault="00ED727F" w:rsidP="00ED727F">
      <w:pPr>
        <w:spacing w:line="600" w:lineRule="exact"/>
        <w:ind w:firstLineChars="200" w:firstLine="640"/>
        <w:rPr>
          <w:rFonts w:ascii="仿宋_GB2312" w:eastAsia="仿宋_GB2312"/>
          <w:color w:val="000000"/>
          <w:sz w:val="32"/>
          <w:szCs w:val="32"/>
        </w:rPr>
      </w:pPr>
      <w:r>
        <w:rPr>
          <w:rFonts w:ascii="仿宋_GB2312" w:eastAsia="仿宋_GB2312" w:hint="eastAsia"/>
          <w:bCs/>
          <w:sz w:val="32"/>
          <w:szCs w:val="32"/>
        </w:rPr>
        <w:t>（</w:t>
      </w:r>
      <w:r w:rsidRPr="00E11B5E">
        <w:rPr>
          <w:rFonts w:ascii="仿宋_GB2312" w:eastAsia="仿宋_GB2312" w:hint="eastAsia"/>
          <w:color w:val="000000"/>
          <w:sz w:val="32"/>
          <w:szCs w:val="32"/>
        </w:rPr>
        <w:t>1）一般公共服务支出（类）群众团体事务（款）行政运行（群众团体事务）（项）事务65万元，主要用于在职、离休人员的工资奖金发放。</w:t>
      </w:r>
    </w:p>
    <w:p w:rsidR="00ED727F" w:rsidRPr="00E11B5E" w:rsidRDefault="00ED727F" w:rsidP="00ED727F">
      <w:pPr>
        <w:spacing w:line="600" w:lineRule="exact"/>
        <w:ind w:firstLineChars="200" w:firstLine="640"/>
        <w:rPr>
          <w:rFonts w:ascii="仿宋_GB2312" w:eastAsia="仿宋_GB2312"/>
          <w:color w:val="000000"/>
          <w:sz w:val="32"/>
          <w:szCs w:val="32"/>
        </w:rPr>
      </w:pPr>
      <w:r w:rsidRPr="00E11B5E">
        <w:rPr>
          <w:rFonts w:ascii="仿宋_GB2312" w:eastAsia="仿宋_GB2312" w:hint="eastAsia"/>
          <w:color w:val="000000"/>
          <w:sz w:val="32"/>
          <w:szCs w:val="32"/>
        </w:rPr>
        <w:t>（2）一般公共服务支出（类）群众团体事务（款）其他群众团体事务支出（项）事务</w:t>
      </w:r>
      <w:r w:rsidR="00140253">
        <w:rPr>
          <w:rFonts w:ascii="仿宋_GB2312" w:eastAsia="仿宋_GB2312" w:hint="eastAsia"/>
          <w:color w:val="000000"/>
          <w:sz w:val="32"/>
          <w:szCs w:val="32"/>
        </w:rPr>
        <w:t>276.25</w:t>
      </w:r>
      <w:r w:rsidRPr="00E11B5E">
        <w:rPr>
          <w:rFonts w:ascii="仿宋_GB2312" w:eastAsia="仿宋_GB2312" w:hint="eastAsia"/>
          <w:color w:val="000000"/>
          <w:sz w:val="32"/>
          <w:szCs w:val="32"/>
        </w:rPr>
        <w:t>万元，主要用于工会集中经费、劳模</w:t>
      </w:r>
      <w:r>
        <w:rPr>
          <w:rFonts w:ascii="仿宋_GB2312" w:eastAsia="仿宋_GB2312" w:hint="eastAsia"/>
          <w:color w:val="000000"/>
          <w:sz w:val="32"/>
          <w:szCs w:val="32"/>
        </w:rPr>
        <w:t>特殊困难帮扶及劳模津贴专项资金、劳模慰问帮扶财政专项资金</w:t>
      </w:r>
      <w:r w:rsidRPr="00E11B5E">
        <w:rPr>
          <w:rFonts w:ascii="仿宋_GB2312" w:eastAsia="仿宋_GB2312" w:hint="eastAsia"/>
          <w:color w:val="000000"/>
          <w:sz w:val="32"/>
          <w:szCs w:val="32"/>
        </w:rPr>
        <w:t>共</w:t>
      </w:r>
      <w:r>
        <w:rPr>
          <w:rFonts w:ascii="仿宋_GB2312" w:eastAsia="仿宋_GB2312" w:hint="eastAsia"/>
          <w:color w:val="000000"/>
          <w:sz w:val="32"/>
          <w:szCs w:val="32"/>
        </w:rPr>
        <w:t>3</w:t>
      </w:r>
      <w:r w:rsidRPr="00E11B5E">
        <w:rPr>
          <w:rFonts w:ascii="仿宋_GB2312" w:eastAsia="仿宋_GB2312" w:hint="eastAsia"/>
          <w:color w:val="000000"/>
          <w:sz w:val="32"/>
          <w:szCs w:val="32"/>
        </w:rPr>
        <w:t>个项目的工作支出。</w:t>
      </w:r>
    </w:p>
    <w:p w:rsidR="00ED727F" w:rsidRDefault="00ED727F" w:rsidP="00ED727F">
      <w:pPr>
        <w:spacing w:line="600" w:lineRule="exact"/>
        <w:ind w:firstLineChars="200" w:firstLine="640"/>
        <w:rPr>
          <w:rFonts w:ascii="仿宋_GB2312" w:eastAsia="仿宋_GB2312"/>
          <w:color w:val="000000"/>
          <w:sz w:val="32"/>
          <w:szCs w:val="32"/>
        </w:rPr>
      </w:pPr>
      <w:r w:rsidRPr="00E11B5E">
        <w:rPr>
          <w:rFonts w:ascii="仿宋_GB2312" w:eastAsia="仿宋_GB2312" w:hint="eastAsia"/>
          <w:color w:val="000000"/>
          <w:sz w:val="32"/>
          <w:szCs w:val="32"/>
        </w:rPr>
        <w:t>（</w:t>
      </w:r>
      <w:r w:rsidR="004565D0">
        <w:rPr>
          <w:rFonts w:ascii="仿宋_GB2312" w:eastAsia="仿宋_GB2312" w:hint="eastAsia"/>
          <w:color w:val="000000"/>
          <w:sz w:val="32"/>
          <w:szCs w:val="32"/>
        </w:rPr>
        <w:t>3</w:t>
      </w:r>
      <w:r w:rsidRPr="00E11B5E">
        <w:rPr>
          <w:rFonts w:ascii="仿宋_GB2312" w:eastAsia="仿宋_GB2312" w:hint="eastAsia"/>
          <w:color w:val="000000"/>
          <w:sz w:val="32"/>
          <w:szCs w:val="32"/>
        </w:rPr>
        <w:t>）社会保障和就业支出（类）行政事业离退休（款）其他行政事业单位离退休支出（项）事务</w:t>
      </w:r>
      <w:r w:rsidR="00140253">
        <w:rPr>
          <w:rFonts w:ascii="仿宋_GB2312" w:eastAsia="仿宋_GB2312" w:hint="eastAsia"/>
          <w:color w:val="000000"/>
          <w:sz w:val="32"/>
          <w:szCs w:val="32"/>
        </w:rPr>
        <w:t>45.21</w:t>
      </w:r>
      <w:r w:rsidRPr="00E11B5E">
        <w:rPr>
          <w:rFonts w:ascii="仿宋_GB2312" w:eastAsia="仿宋_GB2312" w:hint="eastAsia"/>
          <w:color w:val="000000"/>
          <w:sz w:val="32"/>
          <w:szCs w:val="32"/>
        </w:rPr>
        <w:t>万元，主要</w:t>
      </w:r>
      <w:r>
        <w:rPr>
          <w:rFonts w:ascii="仿宋_GB2312" w:eastAsia="仿宋_GB2312" w:hint="eastAsia"/>
          <w:color w:val="000000"/>
          <w:sz w:val="32"/>
          <w:szCs w:val="32"/>
        </w:rPr>
        <w:t>用于离退休、退职人员支出。</w:t>
      </w:r>
    </w:p>
    <w:p w:rsidR="00ED727F" w:rsidRDefault="00ED727F" w:rsidP="00ED727F">
      <w:pPr>
        <w:spacing w:line="600" w:lineRule="exact"/>
        <w:ind w:firstLine="642"/>
        <w:rPr>
          <w:rFonts w:ascii="仿宋_GB2312" w:eastAsia="仿宋_GB2312"/>
          <w:color w:val="000000"/>
          <w:sz w:val="32"/>
          <w:szCs w:val="32"/>
        </w:rPr>
      </w:pPr>
      <w:r w:rsidRPr="00E11B5E">
        <w:rPr>
          <w:rFonts w:ascii="仿宋_GB2312" w:eastAsia="仿宋_GB2312" w:hint="eastAsia"/>
          <w:color w:val="000000"/>
          <w:sz w:val="32"/>
          <w:szCs w:val="32"/>
        </w:rPr>
        <w:t>（</w:t>
      </w:r>
      <w:r w:rsidR="004565D0">
        <w:rPr>
          <w:rFonts w:ascii="仿宋_GB2312" w:eastAsia="仿宋_GB2312" w:hint="eastAsia"/>
          <w:color w:val="000000"/>
          <w:sz w:val="32"/>
          <w:szCs w:val="32"/>
        </w:rPr>
        <w:t>4</w:t>
      </w:r>
      <w:r w:rsidRPr="00E11B5E">
        <w:rPr>
          <w:rFonts w:ascii="仿宋_GB2312" w:eastAsia="仿宋_GB2312" w:hint="eastAsia"/>
          <w:color w:val="000000"/>
          <w:sz w:val="32"/>
          <w:szCs w:val="32"/>
        </w:rPr>
        <w:t>）住房保障支出（类）住房改革支出（款）住房公</w:t>
      </w:r>
      <w:r>
        <w:rPr>
          <w:rFonts w:ascii="仿宋_GB2312" w:eastAsia="仿宋_GB2312" w:hint="eastAsia"/>
          <w:color w:val="000000"/>
          <w:sz w:val="32"/>
          <w:szCs w:val="32"/>
        </w:rPr>
        <w:t>积金（项）事务5万元，主要用于在职人员公积金补助。</w:t>
      </w:r>
    </w:p>
    <w:p w:rsidR="00333DA7" w:rsidRDefault="00A80661">
      <w:pPr>
        <w:snapToGrid w:val="0"/>
        <w:spacing w:line="540" w:lineRule="exact"/>
        <w:rPr>
          <w:rFonts w:ascii="楷体_GB2312" w:eastAsia="楷体_GB2312" w:hAnsi="楷体_GB2312" w:cs="楷体_GB2312"/>
          <w:b/>
          <w:color w:val="000000"/>
          <w:sz w:val="32"/>
          <w:szCs w:val="32"/>
        </w:rPr>
      </w:pPr>
      <w:r>
        <w:rPr>
          <w:rFonts w:ascii="楷体_GB2312" w:eastAsia="楷体_GB2312" w:hAnsi="楷体_GB2312" w:cs="楷体_GB2312" w:hint="eastAsia"/>
          <w:bCs/>
          <w:color w:val="000000"/>
          <w:sz w:val="32"/>
          <w:szCs w:val="32"/>
        </w:rPr>
        <w:lastRenderedPageBreak/>
        <w:t xml:space="preserve">    </w:t>
      </w:r>
      <w:r>
        <w:rPr>
          <w:rFonts w:ascii="楷体_GB2312" w:eastAsia="楷体_GB2312" w:hAnsi="楷体_GB2312" w:cs="楷体_GB2312" w:hint="eastAsia"/>
          <w:b/>
          <w:color w:val="000000"/>
          <w:sz w:val="32"/>
          <w:szCs w:val="32"/>
        </w:rPr>
        <w:t>（六）关于</w:t>
      </w:r>
      <w:r w:rsidR="003B680A">
        <w:rPr>
          <w:rStyle w:val="a5"/>
          <w:rFonts w:ascii="黑体" w:eastAsia="黑体" w:hint="eastAsia"/>
          <w:b w:val="0"/>
          <w:color w:val="000000"/>
          <w:sz w:val="32"/>
          <w:szCs w:val="32"/>
        </w:rPr>
        <w:t>衢州市总工会</w:t>
      </w:r>
      <w:r>
        <w:rPr>
          <w:rFonts w:ascii="楷体_GB2312" w:eastAsia="楷体_GB2312" w:hAnsi="楷体_GB2312" w:cs="楷体_GB2312" w:hint="eastAsia"/>
          <w:b/>
          <w:color w:val="000000"/>
          <w:sz w:val="32"/>
          <w:szCs w:val="32"/>
        </w:rPr>
        <w:t>2021年一般公共预算基本支出情况说明</w:t>
      </w:r>
    </w:p>
    <w:p w:rsidR="00333DA7" w:rsidRDefault="003B680A">
      <w:pPr>
        <w:snapToGrid w:val="0"/>
        <w:spacing w:line="540" w:lineRule="exact"/>
        <w:ind w:firstLine="642"/>
        <w:rPr>
          <w:rFonts w:ascii="仿宋_GB2312" w:eastAsia="仿宋_GB2312"/>
          <w:color w:val="000000"/>
          <w:sz w:val="32"/>
          <w:szCs w:val="32"/>
        </w:rPr>
      </w:pPr>
      <w:r w:rsidRPr="00692F75">
        <w:rPr>
          <w:rFonts w:ascii="仿宋_GB2312" w:eastAsia="仿宋_GB2312" w:hint="eastAsia"/>
          <w:color w:val="000000"/>
          <w:sz w:val="32"/>
          <w:szCs w:val="32"/>
        </w:rPr>
        <w:t>衢州市总工会</w:t>
      </w:r>
      <w:r w:rsidR="00A80661">
        <w:rPr>
          <w:rFonts w:ascii="仿宋_GB2312" w:eastAsia="仿宋_GB2312" w:hint="eastAsia"/>
          <w:color w:val="000000"/>
          <w:sz w:val="32"/>
          <w:szCs w:val="32"/>
        </w:rPr>
        <w:t>2021年一般公共预算基本支出</w:t>
      </w:r>
      <w:r w:rsidR="002D221D">
        <w:rPr>
          <w:rFonts w:ascii="仿宋_GB2312" w:eastAsia="仿宋_GB2312" w:hint="eastAsia"/>
          <w:color w:val="000000"/>
          <w:sz w:val="32"/>
          <w:szCs w:val="32"/>
        </w:rPr>
        <w:t>115.21</w:t>
      </w:r>
      <w:r w:rsidR="00A80661">
        <w:rPr>
          <w:rFonts w:ascii="仿宋_GB2312" w:eastAsia="仿宋_GB2312" w:hint="eastAsia"/>
          <w:color w:val="000000"/>
          <w:sz w:val="32"/>
          <w:szCs w:val="32"/>
        </w:rPr>
        <w:t>万元，其中：</w:t>
      </w:r>
    </w:p>
    <w:p w:rsidR="00333DA7" w:rsidRDefault="00A80661">
      <w:pPr>
        <w:snapToGrid w:val="0"/>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人员经费</w:t>
      </w:r>
      <w:r w:rsidR="002D221D">
        <w:rPr>
          <w:rFonts w:ascii="仿宋_GB2312" w:eastAsia="仿宋_GB2312" w:hint="eastAsia"/>
          <w:color w:val="000000"/>
          <w:sz w:val="32"/>
          <w:szCs w:val="32"/>
        </w:rPr>
        <w:t>115.21</w:t>
      </w:r>
      <w:r>
        <w:rPr>
          <w:rFonts w:ascii="仿宋_GB2312" w:eastAsia="仿宋_GB2312" w:hint="eastAsia"/>
          <w:color w:val="000000"/>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r>
        <w:rPr>
          <w:rFonts w:ascii="仿宋_GB2312" w:eastAsia="仿宋_GB2312" w:hint="eastAsia"/>
          <w:b/>
          <w:bCs/>
          <w:color w:val="000000"/>
          <w:sz w:val="32"/>
          <w:szCs w:val="32"/>
        </w:rPr>
        <w:t>（根据表06实际情况表述）</w:t>
      </w:r>
      <w:r>
        <w:rPr>
          <w:rFonts w:ascii="仿宋_GB2312" w:eastAsia="仿宋_GB2312" w:hint="eastAsia"/>
          <w:color w:val="000000"/>
          <w:sz w:val="32"/>
          <w:szCs w:val="32"/>
        </w:rPr>
        <w:t>；</w:t>
      </w:r>
    </w:p>
    <w:p w:rsidR="00333DA7" w:rsidRDefault="00A80661">
      <w:pPr>
        <w:snapToGrid w:val="0"/>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（七）关于</w:t>
      </w:r>
      <w:r w:rsidR="005F3BC1">
        <w:rPr>
          <w:rStyle w:val="a5"/>
          <w:rFonts w:ascii="黑体" w:eastAsia="黑体" w:hint="eastAsia"/>
          <w:b w:val="0"/>
          <w:color w:val="000000"/>
          <w:sz w:val="32"/>
          <w:szCs w:val="32"/>
        </w:rPr>
        <w:t>衢州市总工会</w:t>
      </w:r>
      <w:r>
        <w:rPr>
          <w:rFonts w:ascii="楷体_GB2312" w:eastAsia="楷体_GB2312" w:hAnsi="楷体_GB2312" w:cs="楷体_GB2312" w:hint="eastAsia"/>
          <w:b/>
          <w:color w:val="000000"/>
          <w:sz w:val="32"/>
          <w:szCs w:val="32"/>
        </w:rPr>
        <w:t>2021年政府性基金预算支出情况说明</w:t>
      </w:r>
    </w:p>
    <w:p w:rsidR="00333DA7" w:rsidRDefault="00A80661">
      <w:pPr>
        <w:snapToGrid w:val="0"/>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5F3BC1" w:rsidRPr="005F3BC1">
        <w:rPr>
          <w:rFonts w:ascii="仿宋_GB2312" w:eastAsia="仿宋_GB2312" w:hint="eastAsia"/>
          <w:color w:val="000000"/>
          <w:sz w:val="32"/>
          <w:szCs w:val="32"/>
        </w:rPr>
        <w:t>衢州市总工会</w:t>
      </w:r>
      <w:r>
        <w:rPr>
          <w:rFonts w:ascii="仿宋_GB2312" w:eastAsia="仿宋_GB2312" w:hint="eastAsia"/>
          <w:color w:val="000000"/>
          <w:sz w:val="32"/>
          <w:szCs w:val="32"/>
        </w:rPr>
        <w:t>2021年没有使用政府性基金预算拨款安排的支出</w:t>
      </w:r>
      <w:r w:rsidR="005F3BC1">
        <w:rPr>
          <w:rFonts w:ascii="仿宋_GB2312" w:eastAsia="仿宋_GB2312" w:hint="eastAsia"/>
          <w:color w:val="000000"/>
          <w:sz w:val="32"/>
          <w:szCs w:val="32"/>
        </w:rPr>
        <w:t>。</w:t>
      </w:r>
    </w:p>
    <w:p w:rsidR="00333DA7" w:rsidRDefault="00A80661">
      <w:pPr>
        <w:snapToGrid w:val="0"/>
        <w:spacing w:line="540" w:lineRule="exact"/>
        <w:ind w:firstLineChars="196" w:firstLine="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（八）关于</w:t>
      </w:r>
      <w:r w:rsidR="00DA21E6">
        <w:rPr>
          <w:rStyle w:val="a5"/>
          <w:rFonts w:ascii="黑体" w:eastAsia="黑体" w:hint="eastAsia"/>
          <w:b w:val="0"/>
          <w:color w:val="000000"/>
          <w:sz w:val="32"/>
          <w:szCs w:val="32"/>
        </w:rPr>
        <w:t>衢州市总工会</w:t>
      </w:r>
      <w:r>
        <w:rPr>
          <w:rFonts w:ascii="楷体_GB2312" w:eastAsia="楷体_GB2312" w:hAnsi="楷体_GB2312" w:cs="楷体_GB2312" w:hint="eastAsia"/>
          <w:b/>
          <w:color w:val="000000"/>
          <w:sz w:val="32"/>
          <w:szCs w:val="32"/>
        </w:rPr>
        <w:t>2021年</w:t>
      </w:r>
      <w:r>
        <w:rPr>
          <w:rFonts w:ascii="楷体_GB2312" w:eastAsia="楷体_GB2312" w:hAnsi="楷体_GB2312" w:cs="楷体_GB2312" w:hint="eastAsia"/>
          <w:b/>
          <w:sz w:val="32"/>
          <w:szCs w:val="32"/>
        </w:rPr>
        <w:t>一般公共预算</w:t>
      </w:r>
      <w:r>
        <w:rPr>
          <w:rFonts w:ascii="楷体_GB2312" w:eastAsia="楷体_GB2312" w:hAnsi="楷体_GB2312" w:cs="楷体_GB2312" w:hint="eastAsia"/>
          <w:b/>
          <w:color w:val="000000"/>
          <w:sz w:val="32"/>
          <w:szCs w:val="32"/>
        </w:rPr>
        <w:t>“三公”经费预算情况说明</w:t>
      </w:r>
    </w:p>
    <w:p w:rsidR="00333DA7" w:rsidRDefault="00DA21E6">
      <w:pPr>
        <w:snapToGrid w:val="0"/>
        <w:spacing w:line="540" w:lineRule="exact"/>
        <w:ind w:firstLineChars="200" w:firstLine="640"/>
        <w:rPr>
          <w:rFonts w:ascii="仿宋_GB2312" w:eastAsia="仿宋_GB2312" w:hAnsi="仿宋_GB2312"/>
          <w:sz w:val="32"/>
        </w:rPr>
      </w:pPr>
      <w:r w:rsidRPr="005F3BC1">
        <w:rPr>
          <w:rFonts w:ascii="仿宋_GB2312" w:eastAsia="仿宋_GB2312" w:hint="eastAsia"/>
          <w:color w:val="000000"/>
          <w:sz w:val="32"/>
          <w:szCs w:val="32"/>
        </w:rPr>
        <w:t>衢州市总工会</w:t>
      </w:r>
      <w:r w:rsidR="00A80661">
        <w:rPr>
          <w:rFonts w:ascii="仿宋_GB2312" w:eastAsia="仿宋_GB2312" w:hAnsi="仿宋_GB2312" w:hint="eastAsia"/>
          <w:sz w:val="32"/>
        </w:rPr>
        <w:t>2021年“三公”经费预算数为</w:t>
      </w:r>
      <w:r w:rsidR="00D449B6">
        <w:rPr>
          <w:rFonts w:ascii="仿宋_GB2312" w:eastAsia="仿宋_GB2312" w:hint="eastAsia"/>
          <w:color w:val="000000"/>
          <w:sz w:val="32"/>
          <w:szCs w:val="32"/>
        </w:rPr>
        <w:t>0</w:t>
      </w:r>
      <w:r w:rsidR="00A80661">
        <w:rPr>
          <w:rFonts w:ascii="仿宋_GB2312" w:eastAsia="仿宋_GB2312" w:hAnsi="仿宋_GB2312" w:hint="eastAsia"/>
          <w:sz w:val="32"/>
        </w:rPr>
        <w:t>万元，</w:t>
      </w:r>
      <w:r w:rsidR="00D449B6">
        <w:rPr>
          <w:rFonts w:ascii="仿宋_GB2312" w:eastAsia="仿宋_GB2312" w:hAnsi="仿宋_GB2312" w:cs="仿宋_GB2312" w:hint="eastAsia"/>
          <w:color w:val="000000"/>
          <w:sz w:val="32"/>
          <w:szCs w:val="32"/>
        </w:rPr>
        <w:t>与上年执行数持平,</w:t>
      </w:r>
      <w:r w:rsidR="00A80661">
        <w:rPr>
          <w:rFonts w:ascii="仿宋_GB2312" w:eastAsia="仿宋_GB2312" w:hAnsi="仿宋_GB2312" w:hint="eastAsia"/>
          <w:sz w:val="32"/>
        </w:rPr>
        <w:t>具体如下：</w:t>
      </w:r>
    </w:p>
    <w:p w:rsidR="00333DA7" w:rsidRPr="00AC0B8A" w:rsidRDefault="00A80661" w:rsidP="00AC0B8A">
      <w:pPr>
        <w:spacing w:line="600" w:lineRule="exact"/>
        <w:ind w:firstLineChars="222" w:firstLine="71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1.因公出国（境）费用：</w:t>
      </w:r>
      <w:r>
        <w:rPr>
          <w:rFonts w:ascii="仿宋_GB2312" w:eastAsia="仿宋_GB2312" w:hAnsi="仿宋_GB2312" w:cs="仿宋_GB2312" w:hint="eastAsia"/>
          <w:sz w:val="32"/>
          <w:szCs w:val="32"/>
        </w:rPr>
        <w:t>根据市委外办安排的因公出国计划和实际工作需要，2021年安排因公出国（境）费用预算</w:t>
      </w:r>
      <w:r w:rsidR="00AC0B8A">
        <w:rPr>
          <w:rFonts w:ascii="仿宋_GB2312" w:eastAsia="仿宋_GB2312" w:hint="eastAsia"/>
          <w:color w:val="000000"/>
          <w:sz w:val="32"/>
          <w:szCs w:val="32"/>
        </w:rPr>
        <w:t>0</w:t>
      </w:r>
      <w:r>
        <w:rPr>
          <w:rFonts w:ascii="仿宋_GB2312" w:eastAsia="仿宋_GB2312" w:hAnsi="仿宋_GB2312" w:cs="仿宋_GB2312" w:hint="eastAsia"/>
          <w:sz w:val="32"/>
          <w:szCs w:val="32"/>
        </w:rPr>
        <w:t>万元，</w:t>
      </w:r>
      <w:r w:rsidR="00AC0B8A">
        <w:rPr>
          <w:rFonts w:ascii="仿宋_GB2312" w:eastAsia="仿宋_GB2312" w:hAnsi="仿宋_GB2312" w:cs="仿宋_GB2312" w:hint="eastAsia"/>
          <w:color w:val="000000"/>
          <w:sz w:val="32"/>
          <w:szCs w:val="32"/>
        </w:rPr>
        <w:t>与上年执行数持平，比上年执行数增长0万元</w:t>
      </w:r>
      <w:r>
        <w:rPr>
          <w:rFonts w:ascii="仿宋_GB2312" w:eastAsia="仿宋_GB2312" w:hAnsi="仿宋_GB2312" w:cs="仿宋_GB2312" w:hint="eastAsia"/>
          <w:sz w:val="32"/>
          <w:szCs w:val="32"/>
        </w:rPr>
        <w:t>。主要用于机关及下属预算单位人员等公务出国（境）的国际旅费、国外城市间交通费、住宿费、伙食费、</w:t>
      </w:r>
      <w:r w:rsidR="00AC0B8A">
        <w:rPr>
          <w:rFonts w:ascii="仿宋_GB2312" w:eastAsia="仿宋_GB2312" w:hAnsi="仿宋_GB2312" w:cs="仿宋_GB2312" w:hint="eastAsia"/>
          <w:sz w:val="32"/>
          <w:szCs w:val="32"/>
        </w:rPr>
        <w:t>培训费、公杂费等支出</w:t>
      </w:r>
      <w:r>
        <w:rPr>
          <w:rFonts w:ascii="仿宋_GB2312" w:eastAsia="仿宋_GB2312" w:hAnsi="仿宋_GB2312" w:cs="仿宋_GB2312" w:hint="eastAsia"/>
          <w:sz w:val="32"/>
          <w:szCs w:val="32"/>
        </w:rPr>
        <w:t>。</w:t>
      </w:r>
      <w:r w:rsidR="00AC0B8A" w:rsidRPr="000538CD">
        <w:rPr>
          <w:rFonts w:ascii="仿宋_GB2312" w:eastAsia="仿宋_GB2312" w:hAnsi="仿宋_GB2312" w:cs="仿宋_GB2312" w:hint="eastAsia"/>
          <w:sz w:val="32"/>
          <w:szCs w:val="32"/>
        </w:rPr>
        <w:t>202</w:t>
      </w:r>
      <w:r w:rsidR="00AC0B8A">
        <w:rPr>
          <w:rFonts w:ascii="仿宋_GB2312" w:eastAsia="仿宋_GB2312" w:hAnsi="仿宋_GB2312" w:cs="仿宋_GB2312" w:hint="eastAsia"/>
          <w:sz w:val="32"/>
          <w:szCs w:val="32"/>
        </w:rPr>
        <w:t>1</w:t>
      </w:r>
      <w:r w:rsidR="00AC0B8A" w:rsidRPr="000538CD">
        <w:rPr>
          <w:rFonts w:ascii="仿宋_GB2312" w:eastAsia="仿宋_GB2312" w:hAnsi="仿宋_GB2312" w:cs="仿宋_GB2312" w:hint="eastAsia"/>
          <w:sz w:val="32"/>
          <w:szCs w:val="32"/>
        </w:rPr>
        <w:t>年因公出国境费用预算无增减变化，主要原因</w:t>
      </w:r>
      <w:r w:rsidR="00AC0B8A" w:rsidRPr="000538CD">
        <w:rPr>
          <w:rFonts w:ascii="仿宋_GB2312" w:eastAsia="仿宋_GB2312" w:hAnsi="仿宋_GB2312" w:cs="仿宋_GB2312" w:hint="eastAsia"/>
          <w:sz w:val="32"/>
          <w:szCs w:val="32"/>
        </w:rPr>
        <w:lastRenderedPageBreak/>
        <w:t>是财政未安排因公出国境费用预算。</w:t>
      </w:r>
    </w:p>
    <w:p w:rsidR="00AC0B8A" w:rsidRPr="00112F7E" w:rsidRDefault="00A80661" w:rsidP="00CC1F26">
      <w:pPr>
        <w:spacing w:line="600" w:lineRule="exact"/>
        <w:ind w:firstLineChars="150" w:firstLine="482"/>
        <w:rPr>
          <w:rFonts w:ascii="仿宋_GB2312" w:eastAsia="仿宋_GB2312"/>
          <w:bCs/>
          <w:color w:val="FF0000"/>
          <w:sz w:val="32"/>
          <w:szCs w:val="32"/>
        </w:rPr>
      </w:pPr>
      <w:r>
        <w:rPr>
          <w:rFonts w:ascii="仿宋_GB2312" w:eastAsia="仿宋_GB2312" w:hAnsi="仿宋_GB2312" w:cs="仿宋_GB2312" w:hint="eastAsia"/>
          <w:b/>
          <w:bCs/>
          <w:sz w:val="32"/>
          <w:szCs w:val="32"/>
        </w:rPr>
        <w:t>2.公务接待费：</w:t>
      </w:r>
      <w:r>
        <w:rPr>
          <w:rFonts w:ascii="仿宋_GB2312" w:eastAsia="仿宋_GB2312" w:hAnsi="仿宋_GB2312" w:cs="仿宋_GB2312" w:hint="eastAsia"/>
          <w:sz w:val="32"/>
          <w:szCs w:val="32"/>
        </w:rPr>
        <w:t>2021年安排公务接待费预算</w:t>
      </w:r>
      <w:r w:rsidR="00AC0B8A">
        <w:rPr>
          <w:rFonts w:ascii="仿宋_GB2312" w:eastAsia="仿宋_GB2312" w:hint="eastAsia"/>
          <w:color w:val="000000"/>
          <w:sz w:val="32"/>
          <w:szCs w:val="32"/>
        </w:rPr>
        <w:t>0</w:t>
      </w:r>
      <w:r>
        <w:rPr>
          <w:rFonts w:ascii="仿宋_GB2312" w:eastAsia="仿宋_GB2312" w:hAnsi="仿宋_GB2312" w:cs="仿宋_GB2312" w:hint="eastAsia"/>
          <w:sz w:val="32"/>
          <w:szCs w:val="32"/>
        </w:rPr>
        <w:t>万元，比</w:t>
      </w:r>
      <w:r w:rsidR="00AC0B8A">
        <w:rPr>
          <w:rFonts w:ascii="仿宋_GB2312" w:eastAsia="仿宋_GB2312" w:hAnsi="仿宋_GB2312" w:cs="仿宋_GB2312" w:hint="eastAsia"/>
          <w:color w:val="000000"/>
          <w:sz w:val="32"/>
          <w:szCs w:val="32"/>
        </w:rPr>
        <w:t>与上年执行数持平，比上年执行数增长0万元</w:t>
      </w:r>
      <w:r w:rsidR="00AC0B8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主要用于接待等支出。</w:t>
      </w:r>
      <w:r w:rsidR="00AC0B8A" w:rsidRPr="007C63CF">
        <w:rPr>
          <w:rFonts w:ascii="仿宋_GB2312" w:eastAsia="仿宋_GB2312" w:hAnsi="仿宋_GB2312" w:cs="仿宋_GB2312" w:hint="eastAsia"/>
          <w:sz w:val="32"/>
          <w:szCs w:val="32"/>
        </w:rPr>
        <w:t>202</w:t>
      </w:r>
      <w:r w:rsidR="00AC0B8A">
        <w:rPr>
          <w:rFonts w:ascii="仿宋_GB2312" w:eastAsia="仿宋_GB2312" w:hAnsi="仿宋_GB2312" w:cs="仿宋_GB2312" w:hint="eastAsia"/>
          <w:sz w:val="32"/>
          <w:szCs w:val="32"/>
        </w:rPr>
        <w:t>1</w:t>
      </w:r>
      <w:r w:rsidR="00AC0B8A" w:rsidRPr="007C63CF">
        <w:rPr>
          <w:rFonts w:ascii="仿宋_GB2312" w:eastAsia="仿宋_GB2312" w:hAnsi="仿宋_GB2312" w:cs="仿宋_GB2312" w:hint="eastAsia"/>
          <w:sz w:val="32"/>
          <w:szCs w:val="32"/>
        </w:rPr>
        <w:t>年公务接待费预算无增减变化，主要原因是财政未安排公务接待费预算。</w:t>
      </w:r>
    </w:p>
    <w:p w:rsidR="00CC1F26" w:rsidRDefault="00A80661" w:rsidP="00CC1F26">
      <w:pPr>
        <w:snapToGrid w:val="0"/>
        <w:spacing w:line="540" w:lineRule="exact"/>
        <w:ind w:firstLine="420"/>
        <w:rPr>
          <w:rFonts w:ascii="仿宋_GB2312" w:eastAsia="仿宋_GB2312"/>
          <w:sz w:val="32"/>
          <w:szCs w:val="32"/>
        </w:rPr>
      </w:pPr>
      <w:r>
        <w:rPr>
          <w:rFonts w:ascii="仿宋_GB2312" w:eastAsia="仿宋_GB2312" w:hint="eastAsia"/>
          <w:b/>
          <w:bCs/>
          <w:sz w:val="32"/>
          <w:szCs w:val="32"/>
        </w:rPr>
        <w:t>3.公务用车购置及运行维护费：</w:t>
      </w:r>
      <w:r>
        <w:rPr>
          <w:rFonts w:ascii="仿宋_GB2312" w:eastAsia="仿宋_GB2312" w:hint="eastAsia"/>
          <w:sz w:val="32"/>
          <w:szCs w:val="32"/>
        </w:rPr>
        <w:t>2021年安排公务用车购置及运行维护费预算</w:t>
      </w:r>
      <w:r w:rsidR="00CC1F26">
        <w:rPr>
          <w:rFonts w:ascii="仿宋_GB2312" w:eastAsia="仿宋_GB2312" w:hint="eastAsia"/>
          <w:color w:val="000000"/>
          <w:sz w:val="32"/>
          <w:szCs w:val="32"/>
        </w:rPr>
        <w:t>0</w:t>
      </w:r>
      <w:r>
        <w:rPr>
          <w:rFonts w:ascii="仿宋_GB2312" w:eastAsia="仿宋_GB2312" w:hint="eastAsia"/>
          <w:sz w:val="32"/>
          <w:szCs w:val="32"/>
        </w:rPr>
        <w:t>万元，</w:t>
      </w:r>
      <w:r w:rsidR="00CC1F26">
        <w:rPr>
          <w:rFonts w:ascii="仿宋_GB2312" w:eastAsia="仿宋_GB2312" w:hAnsi="仿宋_GB2312" w:cs="仿宋_GB2312" w:hint="eastAsia"/>
          <w:color w:val="000000"/>
          <w:sz w:val="32"/>
          <w:szCs w:val="32"/>
        </w:rPr>
        <w:t>与上年执行数持平，比上年执行数增长0万元</w:t>
      </w:r>
      <w:r w:rsidR="00CC1F26">
        <w:rPr>
          <w:rFonts w:ascii="仿宋_GB2312" w:eastAsia="仿宋_GB2312" w:hAnsi="仿宋_GB2312" w:cs="仿宋_GB2312" w:hint="eastAsia"/>
          <w:sz w:val="32"/>
          <w:szCs w:val="32"/>
        </w:rPr>
        <w:t>。</w:t>
      </w:r>
      <w:r>
        <w:rPr>
          <w:rFonts w:ascii="仿宋_GB2312" w:eastAsia="仿宋_GB2312" w:hint="eastAsia"/>
          <w:sz w:val="32"/>
          <w:szCs w:val="32"/>
        </w:rPr>
        <w:t>其中，公务用车购置支出</w:t>
      </w:r>
      <w:r w:rsidR="00CC1F26">
        <w:rPr>
          <w:rFonts w:ascii="仿宋_GB2312" w:eastAsia="仿宋_GB2312" w:hint="eastAsia"/>
          <w:color w:val="000000"/>
          <w:sz w:val="32"/>
          <w:szCs w:val="32"/>
        </w:rPr>
        <w:t>0</w:t>
      </w:r>
      <w:r>
        <w:rPr>
          <w:rFonts w:ascii="仿宋_GB2312" w:eastAsia="仿宋_GB2312" w:hint="eastAsia"/>
          <w:sz w:val="32"/>
          <w:szCs w:val="32"/>
        </w:rPr>
        <w:t>万元（含购置税等附加费用），主要用于经批准购置的</w:t>
      </w:r>
      <w:r w:rsidR="00CC1F26">
        <w:rPr>
          <w:rFonts w:ascii="仿宋_GB2312" w:eastAsia="仿宋_GB2312" w:hint="eastAsia"/>
          <w:color w:val="000000"/>
          <w:sz w:val="32"/>
          <w:szCs w:val="32"/>
        </w:rPr>
        <w:t>0</w:t>
      </w:r>
      <w:r>
        <w:rPr>
          <w:rFonts w:ascii="仿宋_GB2312" w:eastAsia="仿宋_GB2312" w:hint="eastAsia"/>
          <w:sz w:val="32"/>
          <w:szCs w:val="32"/>
        </w:rPr>
        <w:t>辆公务用车；公务用车运行维护费支出</w:t>
      </w:r>
      <w:r w:rsidR="00CC1F26">
        <w:rPr>
          <w:rFonts w:ascii="仿宋_GB2312" w:eastAsia="仿宋_GB2312" w:hint="eastAsia"/>
          <w:color w:val="000000"/>
          <w:sz w:val="32"/>
          <w:szCs w:val="32"/>
        </w:rPr>
        <w:t>0</w:t>
      </w:r>
      <w:r>
        <w:rPr>
          <w:rFonts w:ascii="仿宋_GB2312" w:eastAsia="仿宋_GB2312" w:hint="eastAsia"/>
          <w:sz w:val="32"/>
          <w:szCs w:val="32"/>
        </w:rPr>
        <w:t>万元，主要用于所需的公务用车燃料费、维修费、过桥过路费、保险费、安全奖励费用等支出。</w:t>
      </w:r>
      <w:r w:rsidR="00CC1F26" w:rsidRPr="00320608">
        <w:rPr>
          <w:rFonts w:ascii="仿宋_GB2312" w:eastAsia="仿宋_GB2312" w:hint="eastAsia"/>
          <w:sz w:val="32"/>
          <w:szCs w:val="32"/>
        </w:rPr>
        <w:t>主要原因是公车改革后单位无公车，没有公务用车购置及运行维护费开支。</w:t>
      </w:r>
      <w:r w:rsidR="00CC1F26">
        <w:rPr>
          <w:rFonts w:ascii="仿宋_GB2312" w:eastAsia="仿宋_GB2312" w:hint="eastAsia"/>
          <w:sz w:val="32"/>
          <w:szCs w:val="32"/>
        </w:rPr>
        <w:t xml:space="preserve">  </w:t>
      </w:r>
    </w:p>
    <w:p w:rsidR="00333DA7" w:rsidRDefault="00A80661" w:rsidP="00CC1F26">
      <w:pPr>
        <w:snapToGrid w:val="0"/>
        <w:spacing w:line="540" w:lineRule="exact"/>
        <w:ind w:firstLine="420"/>
        <w:rPr>
          <w:rFonts w:ascii="楷体_GB2312" w:eastAsia="楷体_GB2312" w:hAnsi="楷体_GB2312" w:cs="楷体_GB2312"/>
          <w:b/>
          <w:sz w:val="32"/>
          <w:szCs w:val="32"/>
        </w:rPr>
      </w:pPr>
      <w:r>
        <w:rPr>
          <w:rFonts w:ascii="楷体_GB2312" w:eastAsia="楷体_GB2312" w:hAnsi="楷体_GB2312" w:cs="楷体_GB2312" w:hint="eastAsia"/>
          <w:b/>
          <w:sz w:val="32"/>
          <w:szCs w:val="32"/>
        </w:rPr>
        <w:t>（九）其他重要事项的情况说明</w:t>
      </w:r>
    </w:p>
    <w:p w:rsidR="00333DA7" w:rsidRDefault="00A80661">
      <w:pPr>
        <w:pStyle w:val="p0"/>
        <w:snapToGrid w:val="0"/>
        <w:spacing w:line="540" w:lineRule="exact"/>
        <w:ind w:firstLine="600"/>
        <w:rPr>
          <w:rFonts w:ascii="仿宋_GB2312" w:eastAsia="仿宋_GB2312"/>
          <w:b/>
          <w:bCs/>
          <w:sz w:val="32"/>
          <w:szCs w:val="32"/>
        </w:rPr>
      </w:pPr>
      <w:r>
        <w:rPr>
          <w:rFonts w:ascii="仿宋_GB2312" w:eastAsia="仿宋_GB2312" w:hint="eastAsia"/>
          <w:b/>
          <w:bCs/>
          <w:sz w:val="32"/>
          <w:szCs w:val="32"/>
        </w:rPr>
        <w:t>1.机关运行经费</w:t>
      </w:r>
    </w:p>
    <w:p w:rsidR="00C251EB" w:rsidRPr="00C251EB" w:rsidRDefault="00C251EB" w:rsidP="00C251EB">
      <w:pPr>
        <w:spacing w:line="600" w:lineRule="exact"/>
        <w:ind w:firstLineChars="150" w:firstLine="480"/>
        <w:rPr>
          <w:rFonts w:ascii="仿宋_GB2312" w:eastAsia="仿宋_GB2312"/>
          <w:bCs/>
          <w:sz w:val="32"/>
          <w:szCs w:val="32"/>
        </w:rPr>
      </w:pPr>
      <w:r w:rsidRPr="00C251EB">
        <w:rPr>
          <w:rFonts w:ascii="仿宋_GB2312" w:eastAsia="仿宋_GB2312" w:hint="eastAsia"/>
          <w:sz w:val="32"/>
          <w:szCs w:val="32"/>
        </w:rPr>
        <w:t>202</w:t>
      </w:r>
      <w:r>
        <w:rPr>
          <w:rFonts w:ascii="仿宋_GB2312" w:eastAsia="仿宋_GB2312" w:hint="eastAsia"/>
          <w:sz w:val="32"/>
          <w:szCs w:val="32"/>
        </w:rPr>
        <w:t>1</w:t>
      </w:r>
      <w:r w:rsidRPr="00C251EB">
        <w:rPr>
          <w:rFonts w:ascii="仿宋_GB2312" w:eastAsia="仿宋_GB2312" w:hint="eastAsia"/>
          <w:sz w:val="32"/>
          <w:szCs w:val="32"/>
        </w:rPr>
        <w:t>年衢州市总工会本级</w:t>
      </w:r>
      <w:r w:rsidRPr="00C251EB">
        <w:rPr>
          <w:rFonts w:ascii="仿宋_GB2312" w:eastAsia="仿宋_GB2312" w:hint="eastAsia"/>
          <w:bCs/>
          <w:sz w:val="32"/>
          <w:szCs w:val="32"/>
        </w:rPr>
        <w:t>1</w:t>
      </w:r>
      <w:r w:rsidRPr="00C251EB">
        <w:rPr>
          <w:rFonts w:ascii="仿宋_GB2312" w:eastAsia="仿宋_GB2312" w:hint="eastAsia"/>
          <w:sz w:val="32"/>
          <w:szCs w:val="32"/>
        </w:rPr>
        <w:t>家行政单位的机关运行经费财政拨款预算0万元，</w:t>
      </w:r>
      <w:r>
        <w:rPr>
          <w:rFonts w:ascii="仿宋_GB2312" w:eastAsia="仿宋_GB2312" w:hint="eastAsia"/>
          <w:sz w:val="32"/>
          <w:szCs w:val="32"/>
        </w:rPr>
        <w:t>比</w:t>
      </w:r>
      <w:r w:rsidRPr="00C251EB">
        <w:rPr>
          <w:rFonts w:ascii="仿宋_GB2312" w:eastAsia="仿宋_GB2312" w:hint="eastAsia"/>
          <w:bCs/>
          <w:sz w:val="32"/>
          <w:szCs w:val="32"/>
        </w:rPr>
        <w:t>20</w:t>
      </w:r>
      <w:r>
        <w:rPr>
          <w:rFonts w:ascii="仿宋_GB2312" w:eastAsia="仿宋_GB2312" w:hint="eastAsia"/>
          <w:bCs/>
          <w:sz w:val="32"/>
          <w:szCs w:val="32"/>
        </w:rPr>
        <w:t>20</w:t>
      </w:r>
      <w:r w:rsidRPr="00C251EB">
        <w:rPr>
          <w:rFonts w:ascii="仿宋_GB2312" w:eastAsia="仿宋_GB2312" w:hint="eastAsia"/>
          <w:bCs/>
          <w:sz w:val="32"/>
          <w:szCs w:val="32"/>
        </w:rPr>
        <w:t>年机关运行经费预算增加0万元，202</w:t>
      </w:r>
      <w:r>
        <w:rPr>
          <w:rFonts w:ascii="仿宋_GB2312" w:eastAsia="仿宋_GB2312" w:hint="eastAsia"/>
          <w:bCs/>
          <w:sz w:val="32"/>
          <w:szCs w:val="32"/>
        </w:rPr>
        <w:t>1</w:t>
      </w:r>
      <w:r w:rsidRPr="00C251EB">
        <w:rPr>
          <w:rFonts w:ascii="仿宋_GB2312" w:eastAsia="仿宋_GB2312" w:hint="eastAsia"/>
          <w:bCs/>
          <w:sz w:val="32"/>
          <w:szCs w:val="32"/>
        </w:rPr>
        <w:t>机关运行经费预算无增减变化，主要原因是财政未安排机关运行经费预算。</w:t>
      </w:r>
    </w:p>
    <w:p w:rsidR="00333DA7" w:rsidRDefault="00A80661">
      <w:pPr>
        <w:pStyle w:val="p0"/>
        <w:numPr>
          <w:ilvl w:val="0"/>
          <w:numId w:val="2"/>
        </w:numPr>
        <w:snapToGrid w:val="0"/>
        <w:spacing w:line="540" w:lineRule="exact"/>
        <w:ind w:firstLine="600"/>
        <w:rPr>
          <w:rFonts w:ascii="仿宋_GB2312" w:eastAsia="仿宋_GB2312"/>
          <w:b/>
          <w:bCs/>
          <w:sz w:val="32"/>
          <w:szCs w:val="32"/>
        </w:rPr>
      </w:pPr>
      <w:r>
        <w:rPr>
          <w:rFonts w:ascii="仿宋_GB2312" w:eastAsia="仿宋_GB2312" w:hint="eastAsia"/>
          <w:b/>
          <w:bCs/>
          <w:sz w:val="32"/>
          <w:szCs w:val="32"/>
        </w:rPr>
        <w:t>政府采购情况</w:t>
      </w:r>
    </w:p>
    <w:p w:rsidR="00E6219E" w:rsidRDefault="00E6219E" w:rsidP="00E6219E">
      <w:pPr>
        <w:pStyle w:val="p0"/>
        <w:snapToGrid w:val="0"/>
        <w:spacing w:line="540" w:lineRule="exact"/>
        <w:ind w:firstLine="420"/>
        <w:rPr>
          <w:rFonts w:ascii="仿宋_GB2312" w:eastAsia="仿宋_GB2312"/>
          <w:sz w:val="32"/>
          <w:szCs w:val="32"/>
        </w:rPr>
      </w:pPr>
      <w:r>
        <w:rPr>
          <w:rFonts w:ascii="仿宋_GB2312" w:eastAsia="仿宋_GB2312" w:hint="eastAsia"/>
          <w:sz w:val="32"/>
          <w:szCs w:val="32"/>
        </w:rPr>
        <w:t>2021年衢州市总工会</w:t>
      </w:r>
      <w:r>
        <w:rPr>
          <w:rFonts w:ascii="仿宋_GB2312" w:eastAsia="仿宋_GB2312" w:hint="eastAsia"/>
          <w:color w:val="000000"/>
          <w:sz w:val="32"/>
          <w:szCs w:val="32"/>
        </w:rPr>
        <w:t>各单位政府采购预算总额0万元，其中：政府采购货物预算0万元、政府采购工程预算0万元、政府采购服务预算0万元。</w:t>
      </w:r>
    </w:p>
    <w:p w:rsidR="00333DA7" w:rsidRDefault="00A80661">
      <w:pPr>
        <w:pStyle w:val="p0"/>
        <w:snapToGrid w:val="0"/>
        <w:spacing w:line="540" w:lineRule="exact"/>
        <w:ind w:firstLine="642"/>
        <w:rPr>
          <w:rFonts w:ascii="仿宋_GB2312" w:eastAsia="仿宋_GB2312"/>
          <w:sz w:val="32"/>
          <w:szCs w:val="32"/>
        </w:rPr>
      </w:pPr>
      <w:r>
        <w:rPr>
          <w:rFonts w:ascii="仿宋_GB2312" w:eastAsia="仿宋_GB2312" w:hint="eastAsia"/>
          <w:b/>
          <w:bCs/>
          <w:sz w:val="32"/>
          <w:szCs w:val="32"/>
        </w:rPr>
        <w:t>3.国有资产占有使用情况</w:t>
      </w:r>
    </w:p>
    <w:p w:rsidR="008608E8" w:rsidRDefault="008608E8" w:rsidP="008608E8">
      <w:pPr>
        <w:snapToGrid w:val="0"/>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lastRenderedPageBreak/>
        <w:t>截至2020年12月31日，</w:t>
      </w:r>
      <w:r>
        <w:rPr>
          <w:rFonts w:ascii="仿宋_GB2312" w:eastAsia="仿宋_GB2312" w:hint="eastAsia"/>
          <w:sz w:val="32"/>
          <w:szCs w:val="32"/>
        </w:rPr>
        <w:t>衢州市总工会</w:t>
      </w:r>
      <w:r>
        <w:rPr>
          <w:rFonts w:ascii="仿宋_GB2312" w:eastAsia="仿宋_GB2312" w:hAnsi="仿宋_GB2312" w:cs="仿宋_GB2312" w:hint="eastAsia"/>
          <w:spacing w:val="6"/>
          <w:sz w:val="32"/>
          <w:szCs w:val="32"/>
        </w:rPr>
        <w:t>所属各预算单位共有车辆</w:t>
      </w:r>
      <w:r>
        <w:rPr>
          <w:rFonts w:ascii="仿宋_GB2312" w:eastAsia="仿宋_GB2312" w:hAnsi="仿宋_GB2312" w:cs="仿宋_GB2312" w:hint="eastAsia"/>
          <w:sz w:val="32"/>
          <w:szCs w:val="32"/>
        </w:rPr>
        <w:t xml:space="preserve">0辆，其中，市厅级领导用车0辆、机要通信用车及应急保障用车0辆、执法执勤用车0辆、特种专业技术用车0辆、老干部服务用车0辆、行政执法专用车0辆。单位价值50万元以上通用设备0台（套），单位价值100万元以上专用设备0台（套）。 </w:t>
      </w:r>
    </w:p>
    <w:p w:rsidR="008608E8" w:rsidRDefault="008608E8" w:rsidP="008608E8">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部门预算安排购置车辆0辆，其中，市厅级领导用车0辆、机要通信用车及应急保障用车0辆、执法执勤用车0辆、特种专业技术用车0辆、老干部服务用车0辆、行政执法专用车0辆。2020年部门预算安排购置单位价值50万元以上通用设备0台（套），单位价值100万元以上专用设备0台（套）。（或：2020年部门预算未安排购置车辆、单位价值50万元以上通用设备及单位价值100万元以上专用设备）。</w:t>
      </w:r>
    </w:p>
    <w:p w:rsidR="00333DA7" w:rsidRDefault="00A80661">
      <w:pPr>
        <w:pStyle w:val="p0"/>
        <w:snapToGrid w:val="0"/>
        <w:spacing w:line="540" w:lineRule="exact"/>
        <w:rPr>
          <w:rFonts w:ascii="仿宋_GB2312" w:eastAsia="仿宋_GB2312"/>
          <w:b/>
          <w:bCs/>
          <w:sz w:val="32"/>
          <w:szCs w:val="32"/>
        </w:rPr>
      </w:pPr>
      <w:r>
        <w:rPr>
          <w:rFonts w:ascii="仿宋_GB2312" w:eastAsia="仿宋_GB2312" w:hint="eastAsia"/>
          <w:b/>
          <w:bCs/>
          <w:sz w:val="32"/>
          <w:szCs w:val="32"/>
        </w:rPr>
        <w:t xml:space="preserve">    4.绩效目标设置情况</w:t>
      </w:r>
    </w:p>
    <w:p w:rsidR="00333DA7" w:rsidRDefault="00A80661">
      <w:pPr>
        <w:snapToGrid w:val="0"/>
        <w:spacing w:line="54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2021年</w:t>
      </w:r>
      <w:r w:rsidR="00993410">
        <w:rPr>
          <w:rFonts w:ascii="仿宋_GB2312" w:eastAsia="仿宋_GB2312" w:hint="eastAsia"/>
          <w:sz w:val="32"/>
          <w:szCs w:val="32"/>
        </w:rPr>
        <w:t>衢州市总工会</w:t>
      </w:r>
      <w:r>
        <w:rPr>
          <w:rFonts w:ascii="仿宋_GB2312" w:eastAsia="仿宋_GB2312" w:hAnsi="仿宋_GB2312" w:cs="仿宋_GB2312" w:hint="eastAsia"/>
          <w:sz w:val="32"/>
          <w:szCs w:val="32"/>
        </w:rPr>
        <w:t>一般类和政府投资项目均实行绩效目标管理，涉及一般公共预算当年拨款</w:t>
      </w:r>
      <w:r w:rsidR="002D221D">
        <w:rPr>
          <w:rFonts w:ascii="仿宋_GB2312" w:eastAsia="仿宋_GB2312" w:hAnsi="仿宋_GB2312" w:cs="仿宋_GB2312" w:hint="eastAsia"/>
          <w:sz w:val="32"/>
          <w:szCs w:val="32"/>
        </w:rPr>
        <w:t>276.25</w:t>
      </w:r>
      <w:r>
        <w:rPr>
          <w:rFonts w:ascii="仿宋_GB2312" w:eastAsia="仿宋_GB2312" w:hAnsi="仿宋_GB2312" w:cs="仿宋_GB2312" w:hint="eastAsia"/>
          <w:sz w:val="32"/>
          <w:szCs w:val="32"/>
        </w:rPr>
        <w:t>万元。</w:t>
      </w:r>
    </w:p>
    <w:p w:rsidR="00333DA7" w:rsidRDefault="00A80661">
      <w:pPr>
        <w:pStyle w:val="p0"/>
        <w:snapToGrid w:val="0"/>
        <w:spacing w:line="540" w:lineRule="exact"/>
        <w:ind w:firstLineChars="200" w:firstLine="640"/>
        <w:rPr>
          <w:rStyle w:val="a5"/>
          <w:rFonts w:ascii="黑体" w:eastAsia="黑体" w:hAnsi="黑体" w:cs="黑体"/>
          <w:b w:val="0"/>
          <w:bCs w:val="0"/>
          <w:sz w:val="32"/>
          <w:szCs w:val="32"/>
        </w:rPr>
      </w:pPr>
      <w:r>
        <w:rPr>
          <w:rStyle w:val="a5"/>
          <w:rFonts w:ascii="黑体" w:eastAsia="黑体" w:hAnsi="黑体" w:cs="黑体" w:hint="eastAsia"/>
          <w:b w:val="0"/>
          <w:bCs w:val="0"/>
          <w:sz w:val="32"/>
          <w:szCs w:val="32"/>
        </w:rPr>
        <w:t>三、名词解释</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1.财政拨款收入：</w:t>
      </w:r>
      <w:r>
        <w:rPr>
          <w:rFonts w:ascii="仿宋_GB2312" w:eastAsia="仿宋_GB2312" w:hAnsi="仿宋_GB2312" w:cs="仿宋_GB2312" w:hint="eastAsia"/>
          <w:sz w:val="32"/>
          <w:szCs w:val="32"/>
        </w:rPr>
        <w:t>本级财政部门当年拨付的财政预算资金，包括一般公共预算财政拨款和政府性基金预算财政拨款。</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2.专户资金:</w:t>
      </w:r>
      <w:r>
        <w:rPr>
          <w:rFonts w:ascii="仿宋_GB2312" w:eastAsia="仿宋_GB2312" w:hAnsi="仿宋_GB2312" w:cs="仿宋_GB2312" w:hint="eastAsia"/>
          <w:sz w:val="32"/>
          <w:szCs w:val="32"/>
        </w:rPr>
        <w:t>教育收费作为本部门的事业收入，纳入财政专户管理的资金。</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3.事业收入：</w:t>
      </w:r>
      <w:r>
        <w:rPr>
          <w:rFonts w:ascii="仿宋_GB2312" w:eastAsia="仿宋_GB2312" w:hAnsi="仿宋_GB2312" w:cs="仿宋_GB2312" w:hint="eastAsia"/>
          <w:sz w:val="32"/>
          <w:szCs w:val="32"/>
        </w:rPr>
        <w:t>事业单位开展专业业务活动及辅助活动所取得的收入，不含专户资金收入。</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4.事业单位经营收入：</w:t>
      </w:r>
      <w:r>
        <w:rPr>
          <w:rFonts w:ascii="仿宋_GB2312" w:eastAsia="仿宋_GB2312" w:hAnsi="仿宋_GB2312" w:cs="仿宋_GB2312" w:hint="eastAsia"/>
          <w:sz w:val="32"/>
          <w:szCs w:val="32"/>
        </w:rPr>
        <w:t>事业单位在专业业务活动及辅助</w:t>
      </w:r>
      <w:r>
        <w:rPr>
          <w:rFonts w:ascii="仿宋_GB2312" w:eastAsia="仿宋_GB2312" w:hAnsi="仿宋_GB2312" w:cs="仿宋_GB2312" w:hint="eastAsia"/>
          <w:sz w:val="32"/>
          <w:szCs w:val="32"/>
        </w:rPr>
        <w:lastRenderedPageBreak/>
        <w:t>活动之外开展非独立核算经营活动取得的收入。</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5.其他收入：</w:t>
      </w:r>
      <w:r>
        <w:rPr>
          <w:rFonts w:ascii="仿宋_GB2312" w:eastAsia="仿宋_GB2312" w:hAnsi="仿宋_GB2312" w:cs="仿宋_GB2312" w:hint="eastAsia"/>
          <w:sz w:val="32"/>
          <w:szCs w:val="32"/>
        </w:rPr>
        <w:t>预算单位在“一般公共预算”“政府性基金”“专户资金”“事业收入”“事业单位经营收入”等之外取得的各项收入（含上级补助收入和附属单位缴款等收入）。</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6.上年结转：</w:t>
      </w:r>
      <w:r>
        <w:rPr>
          <w:rFonts w:ascii="仿宋_GB2312" w:eastAsia="仿宋_GB2312" w:hAnsi="仿宋_GB2312" w:cs="仿宋_GB2312" w:hint="eastAsia"/>
          <w:sz w:val="32"/>
          <w:szCs w:val="32"/>
        </w:rPr>
        <w:t>指以前年度尚未完成、结转到本年仍按原规定用途继续使用的资金。</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7.基本支出：</w:t>
      </w:r>
      <w:r>
        <w:rPr>
          <w:rFonts w:ascii="仿宋_GB2312" w:eastAsia="仿宋_GB2312" w:hAnsi="仿宋_GB2312" w:cs="仿宋_GB2312" w:hint="eastAsia"/>
          <w:sz w:val="32"/>
          <w:szCs w:val="32"/>
        </w:rPr>
        <w:t>是预算单位为保障其正常运转，完成日常工作任务所发生的支出，包括人员支出和日常公用支出。</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8.项目支出：</w:t>
      </w:r>
      <w:r>
        <w:rPr>
          <w:rFonts w:ascii="仿宋_GB2312" w:eastAsia="仿宋_GB2312" w:hAnsi="仿宋_GB2312" w:cs="仿宋_GB2312" w:hint="eastAsia"/>
          <w:sz w:val="32"/>
          <w:szCs w:val="32"/>
        </w:rPr>
        <w:t>是预算单位为完成其特定的行政工作任务或事业发展目标所发生的支出。</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9.经营支出：</w:t>
      </w:r>
      <w:r>
        <w:rPr>
          <w:rFonts w:ascii="仿宋_GB2312" w:eastAsia="仿宋_GB2312" w:hAnsi="仿宋_GB2312" w:cs="仿宋_GB2312" w:hint="eastAsia"/>
          <w:sz w:val="32"/>
          <w:szCs w:val="32"/>
        </w:rPr>
        <w:t>指事业单位在专业业务活动及其辅助活动之外开展非独立核算经营活动发生的支出。</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10.“三公”经费：</w:t>
      </w:r>
      <w:r>
        <w:rPr>
          <w:rFonts w:ascii="仿宋_GB2312" w:eastAsia="仿宋_GB2312" w:hAnsi="仿宋_GB2312" w:cs="仿宋_GB2312" w:hint="eastAsia"/>
          <w:sz w:val="32"/>
          <w:szCs w:val="32"/>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rsidR="00333DA7" w:rsidRDefault="00A80661">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11.机关运行经费：</w:t>
      </w:r>
      <w:r>
        <w:rPr>
          <w:rFonts w:ascii="仿宋_GB2312" w:eastAsia="仿宋_GB2312" w:hAnsi="仿宋_GB2312" w:cs="仿宋_GB2312"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w:t>
      </w:r>
      <w:r>
        <w:rPr>
          <w:rFonts w:ascii="仿宋_GB2312" w:eastAsia="仿宋_GB2312" w:hAnsi="仿宋_GB2312" w:cs="仿宋_GB2312" w:hint="eastAsia"/>
          <w:sz w:val="32"/>
          <w:szCs w:val="32"/>
        </w:rPr>
        <w:lastRenderedPageBreak/>
        <w:t>办公用房取暖费、办公用房物业管理费、公务用车运行维护费以及其他费用。</w:t>
      </w:r>
    </w:p>
    <w:p w:rsidR="004910B6" w:rsidRDefault="004910B6" w:rsidP="004910B6">
      <w:pPr>
        <w:spacing w:line="600" w:lineRule="exact"/>
        <w:ind w:firstLine="594"/>
        <w:rPr>
          <w:rFonts w:ascii="仿宋_GB2312" w:eastAsia="仿宋_GB2312"/>
          <w:bCs/>
          <w:sz w:val="32"/>
          <w:szCs w:val="32"/>
        </w:rPr>
      </w:pPr>
      <w:r w:rsidRPr="007070E3">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2</w:t>
      </w:r>
      <w:r w:rsidRPr="007070E3">
        <w:rPr>
          <w:rFonts w:ascii="仿宋_GB2312" w:eastAsia="仿宋_GB2312" w:hAnsi="仿宋_GB2312" w:cs="仿宋_GB2312"/>
          <w:b/>
          <w:bCs/>
          <w:sz w:val="32"/>
          <w:szCs w:val="32"/>
        </w:rPr>
        <w:t>.</w:t>
      </w:r>
      <w:r w:rsidRPr="007070E3">
        <w:rPr>
          <w:rFonts w:ascii="仿宋_GB2312" w:eastAsia="仿宋_GB2312" w:hAnsi="仿宋_GB2312" w:cs="仿宋_GB2312" w:hint="eastAsia"/>
          <w:b/>
          <w:bCs/>
          <w:sz w:val="32"/>
          <w:szCs w:val="32"/>
        </w:rPr>
        <w:t xml:space="preserve"> 一般公共服务支出（类）群众团体事务（款）行政运行（群众团体事务）（项）：</w:t>
      </w:r>
      <w:r>
        <w:rPr>
          <w:rFonts w:ascii="仿宋_GB2312" w:eastAsia="仿宋_GB2312" w:hint="eastAsia"/>
          <w:bCs/>
          <w:sz w:val="32"/>
          <w:szCs w:val="32"/>
        </w:rPr>
        <w:t>指行政单位（包括实行公务员管理的事业单位）的基本支出。</w:t>
      </w:r>
    </w:p>
    <w:p w:rsidR="004910B6" w:rsidRDefault="004910B6" w:rsidP="004910B6">
      <w:pPr>
        <w:spacing w:line="600" w:lineRule="exact"/>
        <w:ind w:firstLine="594"/>
        <w:rPr>
          <w:rFonts w:ascii="仿宋_GB2312" w:eastAsia="仿宋_GB2312"/>
          <w:bCs/>
          <w:sz w:val="32"/>
          <w:szCs w:val="32"/>
        </w:rPr>
      </w:pPr>
      <w:r w:rsidRPr="007070E3">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3</w:t>
      </w:r>
      <w:r w:rsidRPr="007070E3">
        <w:rPr>
          <w:rFonts w:ascii="仿宋_GB2312" w:eastAsia="仿宋_GB2312" w:hAnsi="仿宋_GB2312" w:cs="仿宋_GB2312" w:hint="eastAsia"/>
          <w:b/>
          <w:bCs/>
          <w:sz w:val="32"/>
          <w:szCs w:val="32"/>
        </w:rPr>
        <w:t>、一般公共服务支出（类）群众团体事务（款）其他群众团体事务支出（项）：</w:t>
      </w:r>
      <w:r>
        <w:rPr>
          <w:rFonts w:ascii="仿宋_GB2312" w:eastAsia="仿宋_GB2312" w:hint="eastAsia"/>
          <w:bCs/>
          <w:sz w:val="32"/>
          <w:szCs w:val="32"/>
        </w:rPr>
        <w:t>指用于群众团体事务方面的支出。</w:t>
      </w:r>
    </w:p>
    <w:p w:rsidR="004910B6" w:rsidRDefault="004910B6" w:rsidP="004910B6">
      <w:pPr>
        <w:pStyle w:val="a7"/>
        <w:shd w:val="clear" w:color="auto" w:fill="FFFFFF"/>
        <w:topLinePunct/>
        <w:spacing w:beforeAutospacing="0" w:afterAutospacing="0" w:line="600" w:lineRule="exact"/>
        <w:ind w:firstLine="600"/>
        <w:rPr>
          <w:rFonts w:ascii="仿宋_GB2312" w:eastAsia="仿宋_GB2312"/>
          <w:bCs/>
          <w:kern w:val="2"/>
          <w:sz w:val="32"/>
          <w:szCs w:val="32"/>
        </w:rPr>
      </w:pPr>
      <w:r w:rsidRPr="007070E3">
        <w:rPr>
          <w:rFonts w:ascii="仿宋_GB2312" w:eastAsia="仿宋_GB2312" w:hAnsi="仿宋_GB2312" w:cs="仿宋_GB2312"/>
          <w:b/>
          <w:bCs/>
          <w:kern w:val="2"/>
          <w:sz w:val="32"/>
          <w:szCs w:val="32"/>
        </w:rPr>
        <w:t>1</w:t>
      </w:r>
      <w:r>
        <w:rPr>
          <w:rFonts w:ascii="仿宋_GB2312" w:eastAsia="仿宋_GB2312" w:hAnsi="仿宋_GB2312" w:cs="仿宋_GB2312" w:hint="eastAsia"/>
          <w:b/>
          <w:bCs/>
          <w:kern w:val="2"/>
          <w:sz w:val="32"/>
          <w:szCs w:val="32"/>
        </w:rPr>
        <w:t>4</w:t>
      </w:r>
      <w:r w:rsidRPr="007070E3">
        <w:rPr>
          <w:rFonts w:ascii="仿宋_GB2312" w:eastAsia="仿宋_GB2312" w:hAnsi="仿宋_GB2312" w:cs="仿宋_GB2312"/>
          <w:b/>
          <w:bCs/>
          <w:kern w:val="2"/>
          <w:sz w:val="32"/>
          <w:szCs w:val="32"/>
        </w:rPr>
        <w:t>.</w:t>
      </w:r>
      <w:r w:rsidRPr="007070E3">
        <w:rPr>
          <w:rFonts w:ascii="仿宋_GB2312" w:eastAsia="仿宋_GB2312" w:hAnsi="仿宋_GB2312" w:cs="仿宋_GB2312" w:hint="eastAsia"/>
          <w:b/>
          <w:bCs/>
          <w:kern w:val="2"/>
          <w:sz w:val="32"/>
          <w:szCs w:val="32"/>
        </w:rPr>
        <w:t xml:space="preserve"> 住房保障支出（类）住房改革支出（款）住房公积金（项）：</w:t>
      </w:r>
      <w:r>
        <w:rPr>
          <w:rFonts w:ascii="仿宋_GB2312" w:eastAsia="仿宋_GB2312" w:hint="eastAsia"/>
          <w:bCs/>
          <w:kern w:val="2"/>
          <w:sz w:val="32"/>
          <w:szCs w:val="32"/>
        </w:rPr>
        <w:t>指行政单位按人力社保和社会保障部、财政部规定的基本工资和津贴补贴以及规定比例为职工缴纳的住房公积金。</w:t>
      </w:r>
    </w:p>
    <w:p w:rsidR="004910B6" w:rsidRDefault="004910B6" w:rsidP="004910B6">
      <w:pPr>
        <w:pStyle w:val="a7"/>
        <w:shd w:val="clear" w:color="auto" w:fill="FFFFFF"/>
        <w:topLinePunct/>
        <w:spacing w:beforeAutospacing="0" w:afterAutospacing="0" w:line="600" w:lineRule="exact"/>
        <w:ind w:firstLine="645"/>
        <w:rPr>
          <w:rFonts w:ascii="仿宋_GB2312" w:eastAsia="仿宋_GB2312"/>
          <w:bCs/>
          <w:kern w:val="2"/>
          <w:sz w:val="32"/>
          <w:szCs w:val="32"/>
        </w:rPr>
      </w:pPr>
      <w:r w:rsidRPr="007070E3">
        <w:rPr>
          <w:rFonts w:ascii="仿宋_GB2312" w:eastAsia="仿宋_GB2312" w:hAnsi="仿宋_GB2312" w:cs="仿宋_GB2312"/>
          <w:b/>
          <w:bCs/>
          <w:kern w:val="2"/>
          <w:sz w:val="32"/>
          <w:szCs w:val="32"/>
        </w:rPr>
        <w:t>1</w:t>
      </w:r>
      <w:r>
        <w:rPr>
          <w:rFonts w:ascii="仿宋_GB2312" w:eastAsia="仿宋_GB2312" w:hAnsi="仿宋_GB2312" w:cs="仿宋_GB2312" w:hint="eastAsia"/>
          <w:b/>
          <w:bCs/>
          <w:kern w:val="2"/>
          <w:sz w:val="32"/>
          <w:szCs w:val="32"/>
        </w:rPr>
        <w:t>5</w:t>
      </w:r>
      <w:r w:rsidRPr="007070E3">
        <w:rPr>
          <w:rFonts w:ascii="仿宋_GB2312" w:eastAsia="仿宋_GB2312" w:hAnsi="仿宋_GB2312" w:cs="仿宋_GB2312"/>
          <w:b/>
          <w:bCs/>
          <w:kern w:val="2"/>
          <w:sz w:val="32"/>
          <w:szCs w:val="32"/>
        </w:rPr>
        <w:t>.</w:t>
      </w:r>
      <w:r w:rsidRPr="007070E3">
        <w:rPr>
          <w:rFonts w:ascii="仿宋_GB2312" w:eastAsia="仿宋_GB2312" w:hAnsi="仿宋_GB2312" w:cs="仿宋_GB2312" w:hint="eastAsia"/>
          <w:b/>
          <w:bCs/>
          <w:kern w:val="2"/>
          <w:sz w:val="32"/>
          <w:szCs w:val="32"/>
        </w:rPr>
        <w:t>社会保险和就业支出（类）行政事业单位离退休（款）其他行政事业单位离退休支出（项）：</w:t>
      </w:r>
      <w:r w:rsidRPr="007070E3">
        <w:rPr>
          <w:rFonts w:ascii="仿宋_GB2312" w:eastAsia="仿宋_GB2312" w:hint="eastAsia"/>
          <w:bCs/>
          <w:kern w:val="2"/>
          <w:sz w:val="32"/>
          <w:szCs w:val="32"/>
        </w:rPr>
        <w:t>指其他用于行政事业</w:t>
      </w:r>
      <w:r>
        <w:rPr>
          <w:rFonts w:ascii="仿宋_GB2312" w:eastAsia="仿宋_GB2312" w:hint="eastAsia"/>
          <w:bCs/>
          <w:kern w:val="2"/>
          <w:sz w:val="32"/>
          <w:szCs w:val="32"/>
        </w:rPr>
        <w:t>单位离退休方面的支出。</w:t>
      </w:r>
    </w:p>
    <w:p w:rsidR="004910B6" w:rsidRDefault="004910B6" w:rsidP="004910B6">
      <w:pPr>
        <w:pStyle w:val="a7"/>
        <w:shd w:val="clear" w:color="auto" w:fill="FFFFFF"/>
        <w:topLinePunct/>
        <w:spacing w:beforeAutospacing="0" w:afterAutospacing="0" w:line="600" w:lineRule="exact"/>
        <w:ind w:firstLine="643"/>
        <w:rPr>
          <w:rFonts w:ascii="仿宋_GB2312" w:eastAsia="仿宋_GB2312"/>
          <w:bCs/>
          <w:kern w:val="2"/>
          <w:sz w:val="32"/>
          <w:szCs w:val="32"/>
        </w:rPr>
      </w:pPr>
      <w:r w:rsidRPr="007070E3">
        <w:rPr>
          <w:rFonts w:ascii="仿宋_GB2312" w:eastAsia="仿宋_GB2312" w:hAnsi="仿宋_GB2312" w:cs="仿宋_GB2312"/>
          <w:b/>
          <w:bCs/>
          <w:kern w:val="2"/>
          <w:sz w:val="32"/>
          <w:szCs w:val="32"/>
        </w:rPr>
        <w:t>1</w:t>
      </w:r>
      <w:r w:rsidR="00187880">
        <w:rPr>
          <w:rFonts w:ascii="仿宋_GB2312" w:eastAsia="仿宋_GB2312" w:hAnsi="仿宋_GB2312" w:cs="仿宋_GB2312" w:hint="eastAsia"/>
          <w:b/>
          <w:bCs/>
          <w:kern w:val="2"/>
          <w:sz w:val="32"/>
          <w:szCs w:val="32"/>
        </w:rPr>
        <w:t>6</w:t>
      </w:r>
      <w:r w:rsidRPr="007070E3">
        <w:rPr>
          <w:rFonts w:ascii="仿宋_GB2312" w:eastAsia="仿宋_GB2312" w:hAnsi="仿宋_GB2312" w:cs="仿宋_GB2312"/>
          <w:b/>
          <w:bCs/>
          <w:kern w:val="2"/>
          <w:sz w:val="32"/>
          <w:szCs w:val="32"/>
        </w:rPr>
        <w:t>.</w:t>
      </w:r>
      <w:r w:rsidRPr="007070E3">
        <w:rPr>
          <w:rFonts w:ascii="仿宋_GB2312" w:eastAsia="仿宋_GB2312" w:hAnsi="仿宋_GB2312" w:cs="仿宋_GB2312" w:hint="eastAsia"/>
          <w:b/>
          <w:bCs/>
          <w:kern w:val="2"/>
          <w:sz w:val="32"/>
          <w:szCs w:val="32"/>
        </w:rPr>
        <w:t xml:space="preserve"> 文化体育与传媒支出（类）文化和旅游（款）其他文化和旅游支出（项）：</w:t>
      </w:r>
      <w:r>
        <w:rPr>
          <w:rFonts w:ascii="仿宋_GB2312" w:eastAsia="仿宋_GB2312" w:hint="eastAsia"/>
          <w:bCs/>
          <w:kern w:val="2"/>
          <w:sz w:val="32"/>
          <w:szCs w:val="32"/>
        </w:rPr>
        <w:t>指其他用于文化和旅游方面的支出。</w:t>
      </w:r>
    </w:p>
    <w:p w:rsidR="00187880" w:rsidRPr="004463E8" w:rsidRDefault="00187880" w:rsidP="00187880">
      <w:pPr>
        <w:snapToGrid w:val="0"/>
        <w:spacing w:line="540" w:lineRule="exact"/>
        <w:ind w:firstLineChars="200" w:firstLine="643"/>
        <w:rPr>
          <w:rFonts w:ascii="仿宋_GB2312" w:eastAsia="仿宋_GB2312" w:hint="eastAsia"/>
          <w:bCs/>
          <w:sz w:val="32"/>
          <w:szCs w:val="32"/>
        </w:rPr>
      </w:pPr>
      <w:r w:rsidRPr="00D05536">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7</w:t>
      </w:r>
      <w:r w:rsidRPr="00D05536">
        <w:rPr>
          <w:rFonts w:ascii="仿宋_GB2312" w:eastAsia="仿宋_GB2312" w:hAnsi="仿宋_GB2312" w:cs="仿宋_GB2312" w:hint="eastAsia"/>
          <w:b/>
          <w:bCs/>
          <w:sz w:val="32"/>
          <w:szCs w:val="32"/>
        </w:rPr>
        <w:t xml:space="preserve">. </w:t>
      </w:r>
      <w:r w:rsidRPr="007070E3">
        <w:rPr>
          <w:rFonts w:ascii="仿宋_GB2312" w:eastAsia="仿宋_GB2312" w:hAnsi="仿宋_GB2312" w:cs="仿宋_GB2312" w:hint="eastAsia"/>
          <w:b/>
          <w:bCs/>
          <w:sz w:val="32"/>
          <w:szCs w:val="32"/>
        </w:rPr>
        <w:t>社会保险和就业支出（类）行政事业单位</w:t>
      </w:r>
      <w:r>
        <w:rPr>
          <w:rFonts w:ascii="仿宋_GB2312" w:eastAsia="仿宋_GB2312" w:hAnsi="仿宋_GB2312" w:cs="仿宋_GB2312" w:hint="eastAsia"/>
          <w:b/>
          <w:bCs/>
          <w:sz w:val="32"/>
          <w:szCs w:val="32"/>
        </w:rPr>
        <w:t>养老保险</w:t>
      </w:r>
      <w:r w:rsidRPr="007070E3">
        <w:rPr>
          <w:rFonts w:ascii="仿宋_GB2312" w:eastAsia="仿宋_GB2312" w:hAnsi="仿宋_GB2312" w:cs="仿宋_GB2312" w:hint="eastAsia"/>
          <w:b/>
          <w:bCs/>
          <w:sz w:val="32"/>
          <w:szCs w:val="32"/>
        </w:rPr>
        <w:t>款）</w:t>
      </w:r>
      <w:r>
        <w:rPr>
          <w:rFonts w:ascii="仿宋_GB2312" w:eastAsia="仿宋_GB2312" w:hAnsi="仿宋_GB2312" w:cs="仿宋_GB2312" w:hint="eastAsia"/>
          <w:b/>
          <w:bCs/>
          <w:sz w:val="32"/>
          <w:szCs w:val="32"/>
        </w:rPr>
        <w:t>机关事业单位基本养老保险缴费支出</w:t>
      </w:r>
      <w:r w:rsidRPr="007070E3">
        <w:rPr>
          <w:rFonts w:ascii="仿宋_GB2312" w:eastAsia="仿宋_GB2312" w:hAnsi="仿宋_GB2312" w:cs="仿宋_GB2312" w:hint="eastAsia"/>
          <w:b/>
          <w:bCs/>
          <w:sz w:val="32"/>
          <w:szCs w:val="32"/>
        </w:rPr>
        <w:t>（项）：</w:t>
      </w:r>
      <w:r w:rsidRPr="004463E8">
        <w:rPr>
          <w:rFonts w:ascii="仿宋_GB2312" w:eastAsia="仿宋_GB2312" w:hint="eastAsia"/>
          <w:bCs/>
          <w:sz w:val="32"/>
          <w:szCs w:val="32"/>
        </w:rPr>
        <w:t>指机关事业单位实施养老保险制度由单位缴纳的基本养老保险费支出</w:t>
      </w:r>
      <w:r>
        <w:rPr>
          <w:rFonts w:ascii="仿宋_GB2312" w:eastAsia="仿宋_GB2312" w:hint="eastAsia"/>
          <w:bCs/>
          <w:sz w:val="32"/>
          <w:szCs w:val="32"/>
        </w:rPr>
        <w:t>。</w:t>
      </w:r>
    </w:p>
    <w:p w:rsidR="00187880" w:rsidRPr="004C0A52" w:rsidRDefault="00187880" w:rsidP="00187880">
      <w:pPr>
        <w:snapToGrid w:val="0"/>
        <w:spacing w:line="540" w:lineRule="exact"/>
        <w:ind w:firstLineChars="200" w:firstLine="643"/>
        <w:rPr>
          <w:rFonts w:ascii="仿宋_GB2312" w:eastAsia="仿宋_GB2312"/>
          <w:bCs/>
          <w:sz w:val="32"/>
          <w:szCs w:val="32"/>
        </w:rPr>
      </w:pPr>
      <w:r w:rsidRPr="00D05536">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8</w:t>
      </w:r>
      <w:r w:rsidRPr="00D05536">
        <w:rPr>
          <w:rFonts w:ascii="仿宋_GB2312" w:eastAsia="仿宋_GB2312" w:hAnsi="仿宋_GB2312" w:cs="仿宋_GB2312" w:hint="eastAsia"/>
          <w:b/>
          <w:bCs/>
          <w:sz w:val="32"/>
          <w:szCs w:val="32"/>
        </w:rPr>
        <w:t xml:space="preserve">. </w:t>
      </w:r>
      <w:r w:rsidRPr="007070E3">
        <w:rPr>
          <w:rFonts w:ascii="仿宋_GB2312" w:eastAsia="仿宋_GB2312" w:hAnsi="仿宋_GB2312" w:cs="仿宋_GB2312" w:hint="eastAsia"/>
          <w:b/>
          <w:bCs/>
          <w:sz w:val="32"/>
          <w:szCs w:val="32"/>
        </w:rPr>
        <w:t>社会保险和就业支出（类）行政事业单位</w:t>
      </w:r>
      <w:r>
        <w:rPr>
          <w:rFonts w:ascii="仿宋_GB2312" w:eastAsia="仿宋_GB2312" w:hAnsi="仿宋_GB2312" w:cs="仿宋_GB2312" w:hint="eastAsia"/>
          <w:b/>
          <w:bCs/>
          <w:sz w:val="32"/>
          <w:szCs w:val="32"/>
        </w:rPr>
        <w:t>养老保险</w:t>
      </w:r>
      <w:r w:rsidRPr="007070E3">
        <w:rPr>
          <w:rFonts w:ascii="仿宋_GB2312" w:eastAsia="仿宋_GB2312" w:hAnsi="仿宋_GB2312" w:cs="仿宋_GB2312" w:hint="eastAsia"/>
          <w:b/>
          <w:bCs/>
          <w:sz w:val="32"/>
          <w:szCs w:val="32"/>
        </w:rPr>
        <w:t>款）</w:t>
      </w:r>
      <w:r>
        <w:rPr>
          <w:rFonts w:ascii="仿宋_GB2312" w:eastAsia="仿宋_GB2312" w:hAnsi="仿宋_GB2312" w:cs="仿宋_GB2312" w:hint="eastAsia"/>
          <w:b/>
          <w:bCs/>
          <w:sz w:val="32"/>
          <w:szCs w:val="32"/>
        </w:rPr>
        <w:t>机关事业单位职业年金缴费支出</w:t>
      </w:r>
      <w:r w:rsidRPr="007070E3">
        <w:rPr>
          <w:rFonts w:ascii="仿宋_GB2312" w:eastAsia="仿宋_GB2312" w:hAnsi="仿宋_GB2312" w:cs="仿宋_GB2312" w:hint="eastAsia"/>
          <w:b/>
          <w:bCs/>
          <w:sz w:val="32"/>
          <w:szCs w:val="32"/>
        </w:rPr>
        <w:t>（项）：</w:t>
      </w:r>
      <w:r w:rsidRPr="004463E8">
        <w:rPr>
          <w:rFonts w:ascii="仿宋_GB2312" w:eastAsia="仿宋_GB2312" w:hint="eastAsia"/>
          <w:bCs/>
          <w:sz w:val="32"/>
          <w:szCs w:val="32"/>
        </w:rPr>
        <w:t>指</w:t>
      </w:r>
      <w:r w:rsidRPr="004C0A52">
        <w:rPr>
          <w:rFonts w:ascii="仿宋_GB2312" w:eastAsia="仿宋_GB2312" w:hint="eastAsia"/>
          <w:bCs/>
          <w:sz w:val="32"/>
          <w:szCs w:val="32"/>
        </w:rPr>
        <w:t>机关事业单位实施养老保险制度由单位实际缴纳的职业年金支出。</w:t>
      </w:r>
    </w:p>
    <w:p w:rsidR="00187880" w:rsidRPr="004C0A52" w:rsidRDefault="00187880" w:rsidP="00187880">
      <w:pPr>
        <w:pStyle w:val="Default"/>
        <w:rPr>
          <w:rFonts w:hAnsi="Times New Roman"/>
          <w:bCs/>
          <w:color w:val="auto"/>
          <w:kern w:val="2"/>
          <w:sz w:val="32"/>
          <w:szCs w:val="32"/>
        </w:rPr>
      </w:pPr>
    </w:p>
    <w:p w:rsidR="00333DA7" w:rsidRDefault="00333DA7"/>
    <w:sectPr w:rsidR="00333DA7" w:rsidSect="00333D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D6" w:rsidRDefault="00A53AD6" w:rsidP="00333DA7">
      <w:r>
        <w:separator/>
      </w:r>
    </w:p>
  </w:endnote>
  <w:endnote w:type="continuationSeparator" w:id="0">
    <w:p w:rsidR="00A53AD6" w:rsidRDefault="00A53AD6" w:rsidP="00333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创艺简标宋">
    <w:altName w:val="方正小标宋简体"/>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A7" w:rsidRDefault="00ED433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33DA7" w:rsidRDefault="00ED433D">
                <w:pPr>
                  <w:snapToGrid w:val="0"/>
                  <w:rPr>
                    <w:sz w:val="18"/>
                  </w:rPr>
                </w:pPr>
                <w:r>
                  <w:rPr>
                    <w:rFonts w:hint="eastAsia"/>
                    <w:sz w:val="18"/>
                  </w:rPr>
                  <w:fldChar w:fldCharType="begin"/>
                </w:r>
                <w:r w:rsidR="00A80661">
                  <w:rPr>
                    <w:rFonts w:hint="eastAsia"/>
                    <w:sz w:val="18"/>
                  </w:rPr>
                  <w:instrText xml:space="preserve"> PAGE  \* MERGEFORMAT </w:instrText>
                </w:r>
                <w:r>
                  <w:rPr>
                    <w:rFonts w:hint="eastAsia"/>
                    <w:sz w:val="18"/>
                  </w:rPr>
                  <w:fldChar w:fldCharType="separate"/>
                </w:r>
                <w:r w:rsidR="00187880">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D6" w:rsidRDefault="00A53AD6" w:rsidP="00333DA7">
      <w:r>
        <w:separator/>
      </w:r>
    </w:p>
  </w:footnote>
  <w:footnote w:type="continuationSeparator" w:id="0">
    <w:p w:rsidR="00A53AD6" w:rsidRDefault="00A53AD6" w:rsidP="00333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99C"/>
    <w:multiLevelType w:val="singleLevel"/>
    <w:tmpl w:val="5895A99C"/>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DA7"/>
    <w:rsid w:val="00036F74"/>
    <w:rsid w:val="000B3330"/>
    <w:rsid w:val="00140253"/>
    <w:rsid w:val="00187880"/>
    <w:rsid w:val="001B7BFC"/>
    <w:rsid w:val="001E23A7"/>
    <w:rsid w:val="00213169"/>
    <w:rsid w:val="002D221D"/>
    <w:rsid w:val="002D25D5"/>
    <w:rsid w:val="00333DA7"/>
    <w:rsid w:val="003B680A"/>
    <w:rsid w:val="004565D0"/>
    <w:rsid w:val="00481F2C"/>
    <w:rsid w:val="004910B6"/>
    <w:rsid w:val="004C301E"/>
    <w:rsid w:val="00516CE2"/>
    <w:rsid w:val="005226FC"/>
    <w:rsid w:val="005F3BC1"/>
    <w:rsid w:val="005F68EB"/>
    <w:rsid w:val="00692F75"/>
    <w:rsid w:val="006B440C"/>
    <w:rsid w:val="006E4F4E"/>
    <w:rsid w:val="007C321F"/>
    <w:rsid w:val="007D5148"/>
    <w:rsid w:val="00827FEB"/>
    <w:rsid w:val="008608E8"/>
    <w:rsid w:val="008B260A"/>
    <w:rsid w:val="00993410"/>
    <w:rsid w:val="00A27937"/>
    <w:rsid w:val="00A53AD6"/>
    <w:rsid w:val="00A80661"/>
    <w:rsid w:val="00AC01C8"/>
    <w:rsid w:val="00AC0B8A"/>
    <w:rsid w:val="00B24D35"/>
    <w:rsid w:val="00B42A3D"/>
    <w:rsid w:val="00B73445"/>
    <w:rsid w:val="00C251EB"/>
    <w:rsid w:val="00C405F5"/>
    <w:rsid w:val="00C61EAF"/>
    <w:rsid w:val="00C76D60"/>
    <w:rsid w:val="00CC1F26"/>
    <w:rsid w:val="00D03162"/>
    <w:rsid w:val="00D449B6"/>
    <w:rsid w:val="00DA21E6"/>
    <w:rsid w:val="00DE11FD"/>
    <w:rsid w:val="00E3234C"/>
    <w:rsid w:val="00E6219E"/>
    <w:rsid w:val="00ED433D"/>
    <w:rsid w:val="00ED727F"/>
    <w:rsid w:val="00F71ADF"/>
    <w:rsid w:val="00F81B10"/>
    <w:rsid w:val="00F82F21"/>
    <w:rsid w:val="00FC4DD7"/>
    <w:rsid w:val="04FF5507"/>
    <w:rsid w:val="095F73A1"/>
    <w:rsid w:val="0BF44F2F"/>
    <w:rsid w:val="18BC61D0"/>
    <w:rsid w:val="204C55AA"/>
    <w:rsid w:val="259762DD"/>
    <w:rsid w:val="27F5383D"/>
    <w:rsid w:val="2EA873B8"/>
    <w:rsid w:val="2F0B19FF"/>
    <w:rsid w:val="30CA0627"/>
    <w:rsid w:val="329A31E2"/>
    <w:rsid w:val="34976B88"/>
    <w:rsid w:val="382B4AAD"/>
    <w:rsid w:val="41BB16F5"/>
    <w:rsid w:val="43FA2F76"/>
    <w:rsid w:val="4A853E05"/>
    <w:rsid w:val="4FF426F5"/>
    <w:rsid w:val="58781000"/>
    <w:rsid w:val="66F91FAE"/>
    <w:rsid w:val="682F53C2"/>
    <w:rsid w:val="6D813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333DA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33DA7"/>
    <w:pPr>
      <w:widowControl w:val="0"/>
      <w:autoSpaceDE w:val="0"/>
      <w:autoSpaceDN w:val="0"/>
      <w:adjustRightInd w:val="0"/>
    </w:pPr>
    <w:rPr>
      <w:rFonts w:ascii="仿宋_GB2312" w:eastAsia="仿宋_GB2312" w:hAnsi="仿宋_GB2312" w:hint="eastAsia"/>
      <w:color w:val="000000"/>
      <w:sz w:val="24"/>
      <w:szCs w:val="22"/>
    </w:rPr>
  </w:style>
  <w:style w:type="paragraph" w:styleId="a3">
    <w:name w:val="footer"/>
    <w:basedOn w:val="a"/>
    <w:qFormat/>
    <w:rsid w:val="00333DA7"/>
    <w:pPr>
      <w:tabs>
        <w:tab w:val="center" w:pos="4153"/>
        <w:tab w:val="right" w:pos="8306"/>
      </w:tabs>
      <w:snapToGrid w:val="0"/>
      <w:jc w:val="left"/>
    </w:pPr>
    <w:rPr>
      <w:sz w:val="18"/>
    </w:rPr>
  </w:style>
  <w:style w:type="paragraph" w:styleId="a4">
    <w:name w:val="header"/>
    <w:basedOn w:val="a"/>
    <w:qFormat/>
    <w:rsid w:val="00333D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rsid w:val="00333DA7"/>
    <w:rPr>
      <w:rFonts w:ascii="宋体" w:hAnsi="宋体" w:cs="Courier New"/>
      <w:sz w:val="32"/>
      <w:szCs w:val="32"/>
    </w:rPr>
  </w:style>
  <w:style w:type="character" w:styleId="a5">
    <w:name w:val="Strong"/>
    <w:basedOn w:val="a0"/>
    <w:qFormat/>
    <w:rsid w:val="00333DA7"/>
    <w:rPr>
      <w:b/>
      <w:bCs/>
    </w:rPr>
  </w:style>
  <w:style w:type="paragraph" w:customStyle="1" w:styleId="p0">
    <w:name w:val="p0"/>
    <w:basedOn w:val="a"/>
    <w:qFormat/>
    <w:rsid w:val="00333DA7"/>
    <w:pPr>
      <w:widowControl/>
    </w:pPr>
    <w:rPr>
      <w:kern w:val="0"/>
      <w:szCs w:val="21"/>
    </w:rPr>
  </w:style>
  <w:style w:type="paragraph" w:styleId="a6">
    <w:name w:val="List Paragraph"/>
    <w:basedOn w:val="a"/>
    <w:uiPriority w:val="99"/>
    <w:unhideWhenUsed/>
    <w:rsid w:val="00C251EB"/>
    <w:pPr>
      <w:ind w:firstLineChars="200" w:firstLine="420"/>
    </w:pPr>
  </w:style>
  <w:style w:type="paragraph" w:styleId="a7">
    <w:name w:val="Normal (Web)"/>
    <w:basedOn w:val="a"/>
    <w:uiPriority w:val="99"/>
    <w:unhideWhenUsed/>
    <w:qFormat/>
    <w:rsid w:val="004910B6"/>
    <w:pPr>
      <w:widowControl/>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admin-000</dc:creator>
  <cp:lastModifiedBy>Administrator</cp:lastModifiedBy>
  <cp:revision>76</cp:revision>
  <cp:lastPrinted>2021-03-18T02:36:00Z</cp:lastPrinted>
  <dcterms:created xsi:type="dcterms:W3CDTF">2021-03-29T03:54:00Z</dcterms:created>
  <dcterms:modified xsi:type="dcterms:W3CDTF">2021-03-31T09:08:00Z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